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ED537" w14:textId="49BF14C4" w:rsidR="00FE410C" w:rsidRDefault="00631ADA">
      <w:pPr>
        <w:jc w:val="center"/>
        <w:rPr>
          <w:b/>
          <w:sz w:val="28"/>
        </w:rPr>
      </w:pPr>
      <w:r>
        <w:rPr>
          <w:b/>
          <w:noProof/>
          <w:sz w:val="28"/>
        </w:rPr>
        <w:drawing>
          <wp:inline distT="0" distB="0" distL="0" distR="0" wp14:anchorId="428C8390" wp14:editId="7DD408E5">
            <wp:extent cx="551815" cy="724030"/>
            <wp:effectExtent l="0" t="0" r="635" b="0"/>
            <wp:docPr id="524158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158209" name="Picture 524158209"/>
                    <pic:cNvPicPr/>
                  </pic:nvPicPr>
                  <pic:blipFill>
                    <a:blip r:embed="rId8"/>
                    <a:stretch>
                      <a:fillRect/>
                    </a:stretch>
                  </pic:blipFill>
                  <pic:spPr>
                    <a:xfrm>
                      <a:off x="0" y="0"/>
                      <a:ext cx="560173" cy="734996"/>
                    </a:xfrm>
                    <a:prstGeom prst="rect">
                      <a:avLst/>
                    </a:prstGeom>
                  </pic:spPr>
                </pic:pic>
              </a:graphicData>
            </a:graphic>
          </wp:inline>
        </w:drawing>
      </w:r>
    </w:p>
    <w:p w14:paraId="04EE14C6" w14:textId="1FD3DE2B" w:rsidR="0082717A" w:rsidRDefault="00EF49BC">
      <w:pPr>
        <w:jc w:val="center"/>
      </w:pPr>
      <w:r>
        <w:rPr>
          <w:b/>
          <w:sz w:val="28"/>
        </w:rPr>
        <w:t xml:space="preserve">Bollington </w:t>
      </w:r>
      <w:proofErr w:type="gramStart"/>
      <w:r>
        <w:rPr>
          <w:b/>
          <w:sz w:val="28"/>
        </w:rPr>
        <w:t>Pre-School</w:t>
      </w:r>
      <w:proofErr w:type="gramEnd"/>
    </w:p>
    <w:p w14:paraId="3C9FAF18" w14:textId="77777777" w:rsidR="0082717A" w:rsidRDefault="00EF49BC">
      <w:pPr>
        <w:jc w:val="center"/>
      </w:pPr>
      <w:r>
        <w:rPr>
          <w:b/>
          <w:sz w:val="44"/>
        </w:rPr>
        <w:t>WHISTLEBLOWING POLICY</w:t>
      </w:r>
    </w:p>
    <w:p w14:paraId="550D0A47" w14:textId="77777777" w:rsidR="0082717A" w:rsidRDefault="00EF49BC">
      <w:pPr>
        <w:jc w:val="center"/>
      </w:pPr>
      <w:r>
        <w:rPr>
          <w:i/>
        </w:rPr>
        <w:t>2026/27</w:t>
      </w:r>
    </w:p>
    <w:tbl>
      <w:tblPr>
        <w:tblStyle w:val="TableGrid"/>
        <w:tblW w:w="0" w:type="auto"/>
        <w:jc w:val="center"/>
        <w:tblLook w:val="04A0" w:firstRow="1" w:lastRow="0" w:firstColumn="1" w:lastColumn="0" w:noHBand="0" w:noVBand="1"/>
      </w:tblPr>
      <w:tblGrid>
        <w:gridCol w:w="5040"/>
        <w:gridCol w:w="5040"/>
      </w:tblGrid>
      <w:tr w:rsidR="0082717A" w14:paraId="446ACC2B" w14:textId="77777777">
        <w:trPr>
          <w:jc w:val="center"/>
        </w:trPr>
        <w:tc>
          <w:tcPr>
            <w:tcW w:w="5040" w:type="dxa"/>
            <w:vAlign w:val="center"/>
          </w:tcPr>
          <w:p w14:paraId="70502879" w14:textId="77777777" w:rsidR="0082717A" w:rsidRDefault="00EF49BC">
            <w:r>
              <w:t>Policy owner</w:t>
            </w:r>
          </w:p>
        </w:tc>
        <w:tc>
          <w:tcPr>
            <w:tcW w:w="5040" w:type="dxa"/>
            <w:vAlign w:val="center"/>
          </w:tcPr>
          <w:p w14:paraId="4E2D8C43" w14:textId="77777777" w:rsidR="0082717A" w:rsidRDefault="00EF49BC">
            <w:r>
              <w:t>Early Years Manager / Committee</w:t>
            </w:r>
          </w:p>
        </w:tc>
      </w:tr>
      <w:tr w:rsidR="0082717A" w14:paraId="30030CF1" w14:textId="77777777">
        <w:trPr>
          <w:jc w:val="center"/>
        </w:trPr>
        <w:tc>
          <w:tcPr>
            <w:tcW w:w="5040" w:type="dxa"/>
            <w:vAlign w:val="center"/>
          </w:tcPr>
          <w:p w14:paraId="502761B1" w14:textId="77777777" w:rsidR="0082717A" w:rsidRDefault="00EF49BC">
            <w:r>
              <w:t>Date adopted</w:t>
            </w:r>
          </w:p>
        </w:tc>
        <w:tc>
          <w:tcPr>
            <w:tcW w:w="5040" w:type="dxa"/>
            <w:vAlign w:val="center"/>
          </w:tcPr>
          <w:p w14:paraId="11DB9580" w14:textId="77777777" w:rsidR="0082717A" w:rsidRDefault="00EF49BC">
            <w:r>
              <w:t>September 2026</w:t>
            </w:r>
          </w:p>
        </w:tc>
      </w:tr>
      <w:tr w:rsidR="0082717A" w14:paraId="03434575" w14:textId="77777777">
        <w:trPr>
          <w:jc w:val="center"/>
        </w:trPr>
        <w:tc>
          <w:tcPr>
            <w:tcW w:w="5040" w:type="dxa"/>
            <w:vAlign w:val="center"/>
          </w:tcPr>
          <w:p w14:paraId="0014514C" w14:textId="77777777" w:rsidR="0082717A" w:rsidRDefault="00EF49BC">
            <w:r>
              <w:t>Review date</w:t>
            </w:r>
          </w:p>
        </w:tc>
        <w:tc>
          <w:tcPr>
            <w:tcW w:w="5040" w:type="dxa"/>
            <w:vAlign w:val="center"/>
          </w:tcPr>
          <w:p w14:paraId="267F789F" w14:textId="77777777" w:rsidR="0082717A" w:rsidRDefault="00EF49BC">
            <w:r>
              <w:t>September 2027, or earlier if legislation or guidance changes</w:t>
            </w:r>
          </w:p>
        </w:tc>
      </w:tr>
      <w:tr w:rsidR="0082717A" w14:paraId="6A42A64E" w14:textId="77777777">
        <w:trPr>
          <w:jc w:val="center"/>
        </w:trPr>
        <w:tc>
          <w:tcPr>
            <w:tcW w:w="5040" w:type="dxa"/>
            <w:vAlign w:val="center"/>
          </w:tcPr>
          <w:p w14:paraId="46CC4483" w14:textId="77777777" w:rsidR="0082717A" w:rsidRDefault="00EF49BC">
            <w:r>
              <w:t>Applies to</w:t>
            </w:r>
          </w:p>
        </w:tc>
        <w:tc>
          <w:tcPr>
            <w:tcW w:w="5040" w:type="dxa"/>
            <w:vAlign w:val="center"/>
          </w:tcPr>
          <w:p w14:paraId="256D3979" w14:textId="77777777" w:rsidR="0082717A" w:rsidRDefault="00EF49BC">
            <w:r>
              <w:t>Employees, workers, agency staff, volunteers, students and others working within Bollington Pre-School, as appropriate to their legal status</w:t>
            </w:r>
          </w:p>
        </w:tc>
      </w:tr>
    </w:tbl>
    <w:p w14:paraId="19F2E5E4" w14:textId="77777777" w:rsidR="0082717A" w:rsidRDefault="0082717A"/>
    <w:p w14:paraId="166A105B" w14:textId="77777777" w:rsidR="0082717A" w:rsidRDefault="00EF49BC">
      <w:pPr>
        <w:pStyle w:val="Heading1"/>
      </w:pPr>
      <w:r>
        <w:t>1. Policy statement</w:t>
      </w:r>
    </w:p>
    <w:p w14:paraId="7E023332" w14:textId="77777777" w:rsidR="0082717A" w:rsidRDefault="00EF49BC">
      <w:r>
        <w:t>Bollington Pre-School is committed to maintaining an open, honest and supportive culture in which people feel able to raise genuine concerns about wrongdoing, unsafe practice or other matters of public interest. We want concerns to be raised early so that they can be considered and addressed appropriately.</w:t>
      </w:r>
    </w:p>
    <w:p w14:paraId="3572F196" w14:textId="77777777" w:rsidR="0082717A" w:rsidRDefault="00EF49BC">
      <w:r>
        <w:t>Whistleblowing is different from a grievance. A grievance is normally a concern about an individual's own employment or personal circumstances. Whistleblowing concerns wrongdoing that affects, or may affect, other people or the wider public interest. A concern can sometimes involve both whistleblowing and another procedure; where this happens, the setting will consider the most appropriate way to respond.</w:t>
      </w:r>
    </w:p>
    <w:p w14:paraId="15AADB0A" w14:textId="77777777" w:rsidR="0082717A" w:rsidRDefault="00EF49BC">
      <w:r>
        <w:t>This policy should be read alongside the Safeguarding Policy, Staff Code of Conduct, Complaints Procedure, Disciplinary Procedure and Grievance Procedure.</w:t>
      </w:r>
    </w:p>
    <w:p w14:paraId="56A1D66A" w14:textId="77777777" w:rsidR="0082717A" w:rsidRDefault="00EF49BC">
      <w:pPr>
        <w:pStyle w:val="Heading1"/>
      </w:pPr>
      <w:r>
        <w:t>2. What is whistleblowing?</w:t>
      </w:r>
    </w:p>
    <w:p w14:paraId="19AB7ACD" w14:textId="77777777" w:rsidR="0082717A" w:rsidRDefault="00EF49BC">
      <w:r>
        <w:t>Whistleblowing is when a worker reports certain types of wrongdoing in the public interest. A disclosure is generally protected by law where the worker reasonably believes that the information shows that a qualifying type of wrongdoing has happened, is happening or is likely to happen, and that raising it is in the public interest.</w:t>
      </w:r>
    </w:p>
    <w:p w14:paraId="6292B93A" w14:textId="77777777" w:rsidR="0082717A" w:rsidRDefault="00EF49BC">
      <w:r>
        <w:t>The concern does not need to be proven by the person raising it. Staff are encouraged to share what they know or reasonably suspect and, where possible, provide relevant information or evidence. It is the responsibility of the setting to assess and investigate concerns appropriately.</w:t>
      </w:r>
    </w:p>
    <w:p w14:paraId="31D8CD19" w14:textId="77777777" w:rsidR="0082717A" w:rsidRDefault="00EF49BC">
      <w:pPr>
        <w:pStyle w:val="Heading1"/>
      </w:pPr>
      <w:r>
        <w:t>3. What can be raised under this policy?</w:t>
      </w:r>
    </w:p>
    <w:p w14:paraId="6541088E" w14:textId="77777777" w:rsidR="0082717A" w:rsidRDefault="00EF49BC">
      <w:r>
        <w:t>Examples of concerns that may amount to whistleblowing include:</w:t>
      </w:r>
    </w:p>
    <w:p w14:paraId="0AF20C93" w14:textId="77777777" w:rsidR="0082717A" w:rsidRDefault="00EF49BC">
      <w:pPr>
        <w:pStyle w:val="ListBullet"/>
      </w:pPr>
      <w:r>
        <w:t>a criminal offence, including fraud, theft, bribery or other criminal conduct;</w:t>
      </w:r>
    </w:p>
    <w:p w14:paraId="02D926D8" w14:textId="77777777" w:rsidR="0082717A" w:rsidRDefault="00EF49BC">
      <w:pPr>
        <w:pStyle w:val="ListBullet"/>
      </w:pPr>
      <w:r>
        <w:lastRenderedPageBreak/>
        <w:t>a failure to comply with a legal or statutory obligation;</w:t>
      </w:r>
    </w:p>
    <w:p w14:paraId="5FB3CBDD" w14:textId="77777777" w:rsidR="0082717A" w:rsidRDefault="00EF49BC">
      <w:pPr>
        <w:pStyle w:val="ListBullet"/>
      </w:pPr>
      <w:r>
        <w:t>a danger to the health or safety of children, staff, parents, visitors or others;</w:t>
      </w:r>
    </w:p>
    <w:p w14:paraId="0FA0BB40" w14:textId="77777777" w:rsidR="0082717A" w:rsidRDefault="00EF49BC">
      <w:pPr>
        <w:pStyle w:val="ListBullet"/>
      </w:pPr>
      <w:r>
        <w:t>a safeguarding concern, including unsafe or abusive practice, particularly where appropriate action has not been taken or a concern has not been properly addressed;</w:t>
      </w:r>
    </w:p>
    <w:p w14:paraId="243C4830" w14:textId="77777777" w:rsidR="0082717A" w:rsidRDefault="00EF49BC">
      <w:pPr>
        <w:pStyle w:val="ListBullet"/>
      </w:pPr>
      <w:r>
        <w:t>sexual harassment where the disclosure meets the legal requirements for whistleblowing protection;</w:t>
      </w:r>
    </w:p>
    <w:p w14:paraId="37AA2D48" w14:textId="77777777" w:rsidR="0082717A" w:rsidRDefault="00EF49BC">
      <w:pPr>
        <w:pStyle w:val="ListBullet"/>
      </w:pPr>
      <w:r>
        <w:t>damage to the environment;</w:t>
      </w:r>
    </w:p>
    <w:p w14:paraId="169806D0" w14:textId="77777777" w:rsidR="0082717A" w:rsidRDefault="00EF49BC">
      <w:pPr>
        <w:pStyle w:val="ListBullet"/>
      </w:pPr>
      <w:r>
        <w:t>a miscarriage of justice; or</w:t>
      </w:r>
    </w:p>
    <w:p w14:paraId="614A235D" w14:textId="77777777" w:rsidR="0082717A" w:rsidRDefault="00EF49BC">
      <w:pPr>
        <w:pStyle w:val="ListBullet"/>
      </w:pPr>
      <w:r>
        <w:t>the deliberate concealment of information tending to show any of the above.</w:t>
      </w:r>
    </w:p>
    <w:p w14:paraId="743BA3C3" w14:textId="77777777" w:rsidR="0082717A" w:rsidRDefault="00EF49BC">
      <w:r>
        <w:t>This list is not exhaustive. A concern may relate to something that happened in the past, is happening now, or is likely to happen in the future.</w:t>
      </w:r>
    </w:p>
    <w:p w14:paraId="2F066F25" w14:textId="77777777" w:rsidR="0082717A" w:rsidRDefault="00EF49BC">
      <w:pPr>
        <w:pStyle w:val="Heading1"/>
      </w:pPr>
      <w:r>
        <w:t>4. Who can raise a concern?</w:t>
      </w:r>
    </w:p>
    <w:p w14:paraId="24E2A94C" w14:textId="77777777" w:rsidR="0082717A" w:rsidRDefault="00EF49BC">
      <w:r>
        <w:t>This policy is intended to support anyone working within or with Bollington Pre-School to raise genuine concerns. This may include employees, workers, agency staff, volunteers, students and others working in the setting. The legal protections available to an individual depend on their legal status and the circumstances of the disclosure.</w:t>
      </w:r>
    </w:p>
    <w:p w14:paraId="26858DB2" w14:textId="77777777" w:rsidR="0082717A" w:rsidRDefault="00EF49BC">
      <w:pPr>
        <w:pStyle w:val="Heading1"/>
      </w:pPr>
      <w:r>
        <w:t>5. How to raise a concern</w:t>
      </w:r>
    </w:p>
    <w:p w14:paraId="6C99AB45" w14:textId="77777777" w:rsidR="0082717A" w:rsidRDefault="00EF49BC">
      <w:r>
        <w:t>Normally, concerns should be raised with the Early Years Manager. Concerns may be raised verbally or in writing. If possible, the person raising the concern should explain what has happened, when and where it happened, who was involved, why they are concerned and whether there is any information or evidence that may assist.</w:t>
      </w:r>
    </w:p>
    <w:p w14:paraId="5E4C6C74" w14:textId="77777777" w:rsidR="0082717A" w:rsidRDefault="00EF49BC">
      <w:r>
        <w:t>If the concern relates to the Early Years Manager, or the person does not feel able to raise it with the Early Years Manager, it should be raised with an appropriate member of the Committee/trustee body.</w:t>
      </w:r>
    </w:p>
    <w:p w14:paraId="34E977AE" w14:textId="77777777" w:rsidR="0082717A" w:rsidRDefault="00EF49BC">
      <w:r>
        <w:t>If the concern relates to a particular trustee or Committee member, it should be raised with another appropriate trustee/Committee member.</w:t>
      </w:r>
    </w:p>
    <w:p w14:paraId="7BA12A5F" w14:textId="77777777" w:rsidR="0082717A" w:rsidRDefault="00EF49BC">
      <w:r>
        <w:t>A person does not need to prove their concern before raising it. They should, however, be honest and should not deliberately make a false or malicious allegation.</w:t>
      </w:r>
    </w:p>
    <w:p w14:paraId="70E36862" w14:textId="77777777" w:rsidR="0082717A" w:rsidRDefault="00EF49BC">
      <w:pPr>
        <w:pStyle w:val="Heading1"/>
      </w:pPr>
      <w:r>
        <w:t>6. Safeguarding concerns and immediate risks</w:t>
      </w:r>
    </w:p>
    <w:p w14:paraId="5F286AC4" w14:textId="77777777" w:rsidR="0082717A" w:rsidRDefault="00EF49BC">
      <w:r>
        <w:t>Whistleblowing does not replace the setting's safeguarding procedures. If a concern relates to the immediate safety or welfare of a child, the Safeguarding Policy and safeguarding reporting procedures must be followed without delay.</w:t>
      </w:r>
    </w:p>
    <w:p w14:paraId="2C94C216" w14:textId="77777777" w:rsidR="0082717A" w:rsidRDefault="00EF49BC">
      <w:r>
        <w:t>Where there is an immediate risk of harm, the concern should be escalated through the appropriate safeguarding or emergency route rather than waiting for the whistleblowing process.</w:t>
      </w:r>
    </w:p>
    <w:p w14:paraId="61E69A82" w14:textId="77777777" w:rsidR="0082717A" w:rsidRDefault="00EF49BC">
      <w:r>
        <w:t>Where a person has raised a safeguarding concern and believes it has not been appropriately acted upon, they should escalate the concern to the appropriate senior person or external authority. Ofsted and other relevant agencies may be appropriate depending on the nature of the concern.</w:t>
      </w:r>
    </w:p>
    <w:p w14:paraId="66C2693B" w14:textId="77777777" w:rsidR="0082717A" w:rsidRDefault="00EF49BC">
      <w:pPr>
        <w:pStyle w:val="Heading1"/>
      </w:pPr>
      <w:r>
        <w:lastRenderedPageBreak/>
        <w:t>7. Confidentiality and anonymous concerns</w:t>
      </w:r>
    </w:p>
    <w:p w14:paraId="4B4BEDE0" w14:textId="77777777" w:rsidR="0082717A" w:rsidRDefault="00EF49BC">
      <w:r>
        <w:t>Bollington Pre-School will take reasonable steps to maintain confidentiality where a person asks for their identity to be kept confidential. Information will only be shared with those who need it to consider, investigate or respond to the concern, subject to legal and safeguarding requirements.</w:t>
      </w:r>
    </w:p>
    <w:p w14:paraId="3AF1845D" w14:textId="77777777" w:rsidR="0082717A" w:rsidRDefault="00EF49BC">
      <w:r>
        <w:t>A person may raise a concern anonymously. However, anonymous concerns can be harder to investigate, particularly where further information is needed, and it may not be possible to provide feedback. Where possible, raising a concern confidentially rather than anonymously may allow the setting to investigate more effectively while taking reasonable steps to protect the person's identity.</w:t>
      </w:r>
    </w:p>
    <w:p w14:paraId="5E6FC364" w14:textId="77777777" w:rsidR="0082717A" w:rsidRDefault="00EF49BC">
      <w:pPr>
        <w:pStyle w:val="Heading1"/>
      </w:pPr>
      <w:r>
        <w:t>8. How concerns will be handled</w:t>
      </w:r>
    </w:p>
    <w:p w14:paraId="00A7CAD8" w14:textId="77777777" w:rsidR="0082717A" w:rsidRDefault="00EF49BC">
      <w:r>
        <w:t>All concerns will be taken seriously and considered promptly and fairly. The person receiving the concern will decide, with appropriate advice where necessary, what action is required. This may include an initial assessment, further information gathering, an internal investigation, a safeguarding response, use of another organisational procedure, or referral to an external authority.</w:t>
      </w:r>
    </w:p>
    <w:p w14:paraId="401D6915" w14:textId="77777777" w:rsidR="0082717A" w:rsidRDefault="00EF49BC">
      <w:r>
        <w:t>The person raising the concern will normally be told that the matter has been received and, where appropriate, given an indication of how it will be handled. The setting will provide appropriate feedback where it is lawful and practical to do so. Confidentiality may mean that detailed information about another person's employment or disciplinary outcome cannot be shared.</w:t>
      </w:r>
    </w:p>
    <w:p w14:paraId="43550F57" w14:textId="77777777" w:rsidR="0082717A" w:rsidRDefault="00EF49BC">
      <w:r>
        <w:t>There is no fixed timescale that applies to every whistleblowing concern. The setting will aim to deal with concerns without unreasonable delay and will keep the handling of the matter under review.</w:t>
      </w:r>
    </w:p>
    <w:p w14:paraId="313A5133" w14:textId="77777777" w:rsidR="0082717A" w:rsidRDefault="00EF49BC">
      <w:pPr>
        <w:pStyle w:val="Heading1"/>
      </w:pPr>
      <w:r>
        <w:t>9. Protection from detriment and victimisation</w:t>
      </w:r>
    </w:p>
    <w:p w14:paraId="2549EE24" w14:textId="77777777" w:rsidR="0082717A" w:rsidRDefault="00EF49BC">
      <w:r>
        <w:t>Bollington Pre-School will not tolerate bullying, harassment, victimisation or other unfair treatment of a person because they have raised a genuine whistleblowing concern or otherwise participated appropriately in an investigation.</w:t>
      </w:r>
    </w:p>
    <w:p w14:paraId="2041A20A" w14:textId="77777777" w:rsidR="0082717A" w:rsidRDefault="00EF49BC">
      <w:r>
        <w:t>Where the legal requirements are met, whistleblowers are protected under the Employment Rights Act 1996 from detriment and, for employees, dismissal because they have made a protected disclosure. This protection applies according to the individual's legal status and the circumstances of the disclosure.</w:t>
      </w:r>
    </w:p>
    <w:p w14:paraId="10F20DA3" w14:textId="77777777" w:rsidR="0082717A" w:rsidRDefault="00EF49BC">
      <w:r>
        <w:t>Any allegation that a person has been subjected to detriment or victimisation because they raised a whistleblowing concern will be taken seriously and may be dealt with under the appropriate procedure.</w:t>
      </w:r>
    </w:p>
    <w:p w14:paraId="3101DBF1" w14:textId="77777777" w:rsidR="0082717A" w:rsidRDefault="00EF49BC">
      <w:pPr>
        <w:pStyle w:val="Heading1"/>
      </w:pPr>
      <w:r>
        <w:t>10. Concerns that are deliberately false or malicious</w:t>
      </w:r>
    </w:p>
    <w:p w14:paraId="2F5F6918" w14:textId="77777777" w:rsidR="0082717A" w:rsidRDefault="00EF49BC">
      <w:r>
        <w:t>A concern that is raised honestly and in good faith will not be treated as wrongdoing simply because it is not upheld after investigation.</w:t>
      </w:r>
    </w:p>
    <w:p w14:paraId="7A4F8E90" w14:textId="77777777" w:rsidR="0082717A" w:rsidRDefault="00EF49BC">
      <w:r>
        <w:t>However, deliberately dishonest or malicious allegations, or knowingly providing false information, may be treated as a disciplinary matter. This does not prevent a person from raising a concern where they are uncertain of the outcome but genuinely believe there may be wrongdoing.</w:t>
      </w:r>
    </w:p>
    <w:p w14:paraId="591D2A24" w14:textId="77777777" w:rsidR="0082717A" w:rsidRDefault="00EF49BC">
      <w:pPr>
        <w:pStyle w:val="Heading1"/>
      </w:pPr>
      <w:r>
        <w:lastRenderedPageBreak/>
        <w:t>11. If someone asks you to cover up wrongdoing</w:t>
      </w:r>
    </w:p>
    <w:p w14:paraId="4EE67C6C" w14:textId="77777777" w:rsidR="0082717A" w:rsidRDefault="00EF49BC">
      <w:r>
        <w:t>An instruction to conceal or cover up wrongdoing may itself be a serious concern. Staff should not agree to remain silent about wrongdoing simply because they have been asked to do so, including where the request comes from someone in authority.</w:t>
      </w:r>
    </w:p>
    <w:p w14:paraId="7B4010CD" w14:textId="77777777" w:rsidR="0082717A" w:rsidRDefault="00EF49BC">
      <w:r>
        <w:t>If a person is instructed not to raise or pursue a genuine concern, they should escalate it to an appropriate senior person, trustee/Committee member or, where appropriate, an external authority.</w:t>
      </w:r>
    </w:p>
    <w:p w14:paraId="63D172F2" w14:textId="77777777" w:rsidR="0082717A" w:rsidRDefault="00EF49BC">
      <w:pPr>
        <w:pStyle w:val="Heading1"/>
      </w:pPr>
      <w:r>
        <w:t>12. External reporting</w:t>
      </w:r>
    </w:p>
    <w:p w14:paraId="75338C19" w14:textId="77777777" w:rsidR="0082717A" w:rsidRDefault="00EF49BC">
      <w:r>
        <w:t>People are encouraged, where appropriate, to raise concerns internally so that Bollington Pre-School has an opportunity to address them. However, there are circumstances in which a person may wish or need to raise a concern externally.</w:t>
      </w:r>
    </w:p>
    <w:p w14:paraId="55928149" w14:textId="77777777" w:rsidR="0082717A" w:rsidRDefault="00EF49BC">
      <w:r>
        <w:t>Relevant external routes may include Ofsted, the local authority, the police, the Health and Safety Executive, HMRC, the Information Commissioner's Office or another prescribed person, depending on the nature of the concern.</w:t>
      </w:r>
    </w:p>
    <w:p w14:paraId="70769E11" w14:textId="77777777" w:rsidR="0082717A" w:rsidRDefault="00EF49BC">
      <w:r>
        <w:t>The current GOV.UK list of prescribed persons and bodies should be used to identify the appropriate external organisation. A worker seeking whistleblowing protection should take care to use an appropriate channel and should seek independent advice if unsure.</w:t>
      </w:r>
    </w:p>
    <w:p w14:paraId="119AD622" w14:textId="77777777" w:rsidR="0082717A" w:rsidRDefault="00EF49BC">
      <w:r>
        <w:t>For safeguarding concerns, staff should follow the setting's safeguarding escalation procedures and may contact the relevant safeguarding authority or Ofsted where appropriate.</w:t>
      </w:r>
    </w:p>
    <w:p w14:paraId="7C1595D0" w14:textId="77777777" w:rsidR="0082717A" w:rsidRDefault="00EF49BC">
      <w:pPr>
        <w:pStyle w:val="Heading1"/>
      </w:pPr>
      <w:r>
        <w:t>13. Support and further guidance</w:t>
      </w:r>
    </w:p>
    <w:p w14:paraId="632146FE" w14:textId="77777777" w:rsidR="0082717A" w:rsidRDefault="00EF49BC">
      <w:r>
        <w:t>Anyone considering raising a whistleblowing concern may seek independent advice. Useful sources include GOV.UK whistleblowing guidance, Acas and Protect. Staff may also seek advice from their trade union or an appropriate professional adviser.</w:t>
      </w:r>
    </w:p>
    <w:p w14:paraId="0EAD76FC" w14:textId="77777777" w:rsidR="0082717A" w:rsidRDefault="00EF49BC">
      <w:r>
        <w:t>Useful official guidance:</w:t>
      </w:r>
    </w:p>
    <w:p w14:paraId="2FBA6CED" w14:textId="77777777" w:rsidR="0082717A" w:rsidRDefault="00EF49BC">
      <w:pPr>
        <w:pStyle w:val="ListBullet"/>
      </w:pPr>
      <w:r>
        <w:t>GOV.UK – Whistleblowing for employees: https://www.gov.uk/whistleblowing</w:t>
      </w:r>
    </w:p>
    <w:p w14:paraId="1DF18F99" w14:textId="77777777" w:rsidR="0082717A" w:rsidRDefault="00EF49BC">
      <w:pPr>
        <w:pStyle w:val="ListBullet"/>
      </w:pPr>
      <w:r>
        <w:t>GOV.UK – Whistleblowing guidance for employers: https://www.gov.uk/guidance/whistleblowing-guidance-for-employers</w:t>
      </w:r>
    </w:p>
    <w:p w14:paraId="571EAFB5" w14:textId="77777777" w:rsidR="0082717A" w:rsidRDefault="00EF49BC">
      <w:pPr>
        <w:pStyle w:val="ListBullet"/>
      </w:pPr>
      <w:r>
        <w:t>GOV.UK – List of prescribed people and bodies: https://www.gov.uk/government/publications/blowing-the-whistle-list-of-prescribed-people-and-bodies--2</w:t>
      </w:r>
    </w:p>
    <w:p w14:paraId="4F478566" w14:textId="77777777" w:rsidR="0082717A" w:rsidRDefault="00EF49BC">
      <w:pPr>
        <w:pStyle w:val="ListBullet"/>
      </w:pPr>
      <w:r>
        <w:t>Acas – Whistleblowing at work: https://www.acas.org.uk/whistleblowing-at-work</w:t>
      </w:r>
    </w:p>
    <w:p w14:paraId="05D5814F" w14:textId="77777777" w:rsidR="0082717A" w:rsidRDefault="00EF49BC">
      <w:pPr>
        <w:pStyle w:val="ListBullet"/>
      </w:pPr>
      <w:r>
        <w:t>Protect – independent whistleblowing advice: https://protect-advice.org.uk/</w:t>
      </w:r>
    </w:p>
    <w:p w14:paraId="6ACE72B6" w14:textId="77777777" w:rsidR="0082717A" w:rsidRDefault="00EF49BC">
      <w:pPr>
        <w:pStyle w:val="Heading1"/>
      </w:pPr>
      <w:r>
        <w:t>14. Legal and regulatory framework</w:t>
      </w:r>
    </w:p>
    <w:p w14:paraId="0D13A71B" w14:textId="77777777" w:rsidR="0082717A" w:rsidRDefault="00EF49BC">
      <w:pPr>
        <w:pStyle w:val="ListBullet"/>
      </w:pPr>
      <w:r>
        <w:t>Employment Rights Act 1996, including the statutory protection for qualifying protected disclosures;</w:t>
      </w:r>
    </w:p>
    <w:p w14:paraId="45FE7B5E" w14:textId="77777777" w:rsidR="0082717A" w:rsidRDefault="00EF49BC">
      <w:pPr>
        <w:pStyle w:val="ListBullet"/>
      </w:pPr>
      <w:r>
        <w:t>Public Interest Disclosure Act 1998;</w:t>
      </w:r>
    </w:p>
    <w:p w14:paraId="4ECFA6B4" w14:textId="77777777" w:rsidR="0082717A" w:rsidRDefault="00EF49BC">
      <w:pPr>
        <w:pStyle w:val="ListBullet"/>
      </w:pPr>
      <w:r>
        <w:t>Equality Act 2010, where relevant to workplace treatment and victimisation;</w:t>
      </w:r>
    </w:p>
    <w:p w14:paraId="0F3B3444" w14:textId="77777777" w:rsidR="0082717A" w:rsidRDefault="00EF49BC">
      <w:pPr>
        <w:pStyle w:val="ListBullet"/>
      </w:pPr>
      <w:r>
        <w:t>Early Years Foundation Stage (EYFS) statutory framework for group and school-based providers, current from 1 September 2026; and</w:t>
      </w:r>
    </w:p>
    <w:p w14:paraId="6D50C541" w14:textId="77777777" w:rsidR="0082717A" w:rsidRDefault="00EF49BC">
      <w:pPr>
        <w:pStyle w:val="ListBullet"/>
      </w:pPr>
      <w:r>
        <w:lastRenderedPageBreak/>
        <w:t>other applicable safeguarding, employment, health and safety and data protection requirements.</w:t>
      </w:r>
    </w:p>
    <w:p w14:paraId="4EAC436D" w14:textId="77777777" w:rsidR="0082717A" w:rsidRDefault="00EF49BC">
      <w:pPr>
        <w:pStyle w:val="Heading1"/>
      </w:pPr>
      <w:r>
        <w:t>15. Records and data protection</w:t>
      </w:r>
    </w:p>
    <w:p w14:paraId="41A38D55" w14:textId="77777777" w:rsidR="0082717A" w:rsidRDefault="00EF49BC">
      <w:r>
        <w:t>Information relating to a whistleblowing concern will be handled sensitively and stored securely. Records will be limited to information that is relevant and necessary for managing the concern and will be retained in accordance with the setting's data protection and record-retention arrangements.</w:t>
      </w:r>
    </w:p>
    <w:p w14:paraId="3A71BC76" w14:textId="77777777" w:rsidR="0082717A" w:rsidRDefault="00EF49BC">
      <w:r>
        <w:t>Personal information will only be shared where there is a lawful basis for doing so and in accordance with safeguarding and data protection requirements.</w:t>
      </w:r>
    </w:p>
    <w:p w14:paraId="3857D8C1" w14:textId="77777777" w:rsidR="0082717A" w:rsidRDefault="00EF49BC">
      <w:pPr>
        <w:pStyle w:val="Heading1"/>
      </w:pPr>
      <w:r>
        <w:t>16. Review</w:t>
      </w:r>
    </w:p>
    <w:p w14:paraId="1D232E72" w14:textId="77777777" w:rsidR="0082717A" w:rsidRDefault="00EF49BC">
      <w:r>
        <w:t>This policy will be reviewed at least annually and sooner if there are significant changes to legislation, statutory guidance, safeguarding requirements or the way Bollington Pre-School operates.</w:t>
      </w:r>
    </w:p>
    <w:sectPr w:rsidR="0082717A" w:rsidSect="00034616">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68B8F" w14:textId="77777777" w:rsidR="00EF49BC" w:rsidRDefault="00EF49BC">
      <w:pPr>
        <w:spacing w:after="0" w:line="240" w:lineRule="auto"/>
      </w:pPr>
      <w:r>
        <w:separator/>
      </w:r>
    </w:p>
  </w:endnote>
  <w:endnote w:type="continuationSeparator" w:id="0">
    <w:p w14:paraId="7F4BA7C7" w14:textId="77777777" w:rsidR="00EF49BC" w:rsidRDefault="00EF49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157A5" w14:textId="77777777" w:rsidR="0082717A" w:rsidRDefault="00EF49BC">
    <w:pPr>
      <w:pStyle w:val="Footer"/>
      <w:jc w:val="center"/>
    </w:pPr>
    <w:r>
      <w:rPr>
        <w:sz w:val="16"/>
      </w:rPr>
      <w:t>Bollington Pre-School – Whistleblowing Policy 2026/27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672E4" w14:textId="77777777" w:rsidR="00EF49BC" w:rsidRDefault="00EF49BC">
      <w:pPr>
        <w:spacing w:after="0" w:line="240" w:lineRule="auto"/>
      </w:pPr>
      <w:r>
        <w:separator/>
      </w:r>
    </w:p>
  </w:footnote>
  <w:footnote w:type="continuationSeparator" w:id="0">
    <w:p w14:paraId="04460211" w14:textId="77777777" w:rsidR="00EF49BC" w:rsidRDefault="00EF49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42971255">
    <w:abstractNumId w:val="8"/>
  </w:num>
  <w:num w:numId="2" w16cid:durableId="1009286106">
    <w:abstractNumId w:val="6"/>
  </w:num>
  <w:num w:numId="3" w16cid:durableId="1924222909">
    <w:abstractNumId w:val="5"/>
  </w:num>
  <w:num w:numId="4" w16cid:durableId="1052777023">
    <w:abstractNumId w:val="4"/>
  </w:num>
  <w:num w:numId="5" w16cid:durableId="101268173">
    <w:abstractNumId w:val="7"/>
  </w:num>
  <w:num w:numId="6" w16cid:durableId="514882970">
    <w:abstractNumId w:val="3"/>
  </w:num>
  <w:num w:numId="7" w16cid:durableId="130024679">
    <w:abstractNumId w:val="2"/>
  </w:num>
  <w:num w:numId="8" w16cid:durableId="2065256243">
    <w:abstractNumId w:val="1"/>
  </w:num>
  <w:num w:numId="9" w16cid:durableId="1275986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31ADA"/>
    <w:rsid w:val="0082717A"/>
    <w:rsid w:val="00AA1D8D"/>
    <w:rsid w:val="00B47730"/>
    <w:rsid w:val="00CB0664"/>
    <w:rsid w:val="00D13DF4"/>
    <w:rsid w:val="00EF49BC"/>
    <w:rsid w:val="00FC693F"/>
    <w:rsid w:val="00FE41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90D8F1"/>
  <w14:defaultImageDpi w14:val="300"/>
  <w15:docId w15:val="{B0484219-2B61-48FF-95C9-E8D25A241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1654</Words>
  <Characters>9428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Bollington Preschool</cp:lastModifiedBy>
  <cp:revision>3</cp:revision>
  <dcterms:created xsi:type="dcterms:W3CDTF">2026-09-25T12:19:00Z</dcterms:created>
  <dcterms:modified xsi:type="dcterms:W3CDTF">2026-09-25T12:20:00Z</dcterms:modified>
  <cp:category/>
</cp:coreProperties>
</file>