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25F9D" w14:textId="22DCDA5D" w:rsidR="00272FC6" w:rsidRDefault="00272FC6" w:rsidP="00272FC6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DB1F329" wp14:editId="2DB9FF52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53729" w14:textId="376A8BCF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2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EF642E" w:rsidRPr="00BC48D8">
        <w:rPr>
          <w:rFonts w:ascii="Arial" w:hAnsi="Arial" w:cs="Arial"/>
          <w:color w:val="000000" w:themeColor="text1"/>
          <w:sz w:val="28"/>
          <w:szCs w:val="28"/>
        </w:rPr>
        <w:t>p</w:t>
      </w:r>
      <w:r w:rsidR="00152802" w:rsidRPr="00BC48D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6F990011" w14:textId="36BE114F" w:rsidR="00152802" w:rsidRPr="00BC48D8" w:rsidRDefault="00753359" w:rsidP="00462B93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BC48D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2.1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ab/>
        <w:t xml:space="preserve">Fire </w:t>
      </w:r>
      <w:r w:rsidR="00EF642E" w:rsidRPr="00BC48D8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152802" w:rsidRPr="00BC48D8">
        <w:rPr>
          <w:rFonts w:ascii="Arial" w:hAnsi="Arial" w:cs="Arial"/>
          <w:b/>
          <w:color w:val="000000" w:themeColor="text1"/>
          <w:sz w:val="28"/>
          <w:szCs w:val="28"/>
        </w:rPr>
        <w:t>afety</w:t>
      </w:r>
    </w:p>
    <w:p w14:paraId="16BC5847" w14:textId="4FAFFE42" w:rsidR="00F11EE8" w:rsidRPr="00BC48D8" w:rsidRDefault="60225830" w:rsidP="00EA408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The setting </w:t>
      </w:r>
      <w:r w:rsidRPr="00272FC6">
        <w:rPr>
          <w:rFonts w:ascii="Arial" w:hAnsi="Arial" w:cs="Arial"/>
          <w:sz w:val="22"/>
          <w:szCs w:val="22"/>
        </w:rPr>
        <w:t>manager</w:t>
      </w:r>
      <w:r w:rsidR="0000654D" w:rsidRPr="00272FC6">
        <w:rPr>
          <w:rFonts w:ascii="Arial" w:hAnsi="Arial" w:cs="Arial"/>
          <w:sz w:val="22"/>
          <w:szCs w:val="22"/>
        </w:rPr>
        <w:t xml:space="preserve"> designated responsible person</w:t>
      </w:r>
      <w:r w:rsidR="3506A999" w:rsidRPr="00272FC6">
        <w:rPr>
          <w:rFonts w:ascii="Arial" w:hAnsi="Arial" w:cs="Arial"/>
          <w:sz w:val="22"/>
          <w:szCs w:val="22"/>
        </w:rPr>
        <w:t xml:space="preserve"> 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2DC44E06" w:rsidRPr="15A9AA8B">
        <w:rPr>
          <w:rFonts w:ascii="Arial" w:hAnsi="Arial" w:cs="Arial"/>
          <w:color w:val="000000" w:themeColor="text1"/>
          <w:sz w:val="22"/>
          <w:szCs w:val="22"/>
        </w:rPr>
        <w:t xml:space="preserve">named </w:t>
      </w:r>
      <w:r w:rsidR="6AE3ACBD" w:rsidRPr="15A9AA8B">
        <w:rPr>
          <w:rFonts w:ascii="Arial" w:hAnsi="Arial" w:cs="Arial"/>
          <w:color w:val="000000" w:themeColor="text1"/>
          <w:sz w:val="22"/>
          <w:szCs w:val="22"/>
        </w:rPr>
        <w:t>f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 xml:space="preserve">ire </w:t>
      </w:r>
      <w:r w:rsidR="4DFE33F0" w:rsidRPr="15A9AA8B">
        <w:rPr>
          <w:rFonts w:ascii="Arial" w:hAnsi="Arial" w:cs="Arial"/>
          <w:color w:val="000000" w:themeColor="text1"/>
          <w:sz w:val="22"/>
          <w:szCs w:val="22"/>
        </w:rPr>
        <w:t>m</w:t>
      </w:r>
      <w:r w:rsidR="3506A999" w:rsidRPr="15A9AA8B">
        <w:rPr>
          <w:rFonts w:ascii="Arial" w:hAnsi="Arial" w:cs="Arial"/>
          <w:color w:val="000000" w:themeColor="text1"/>
          <w:sz w:val="22"/>
          <w:szCs w:val="22"/>
        </w:rPr>
        <w:t>arshal (if applicable)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118301B" w:rsidRPr="15A9AA8B">
        <w:rPr>
          <w:rFonts w:ascii="Arial" w:hAnsi="Arial" w:cs="Arial"/>
          <w:color w:val="000000" w:themeColor="text1"/>
          <w:sz w:val="22"/>
          <w:szCs w:val="22"/>
        </w:rPr>
        <w:t>at</w:t>
      </w:r>
      <w:r w:rsidR="00272FC6">
        <w:rPr>
          <w:rFonts w:ascii="Arial" w:hAnsi="Arial" w:cs="Arial"/>
          <w:color w:val="000000" w:themeColor="text1"/>
          <w:sz w:val="22"/>
          <w:szCs w:val="22"/>
        </w:rPr>
        <w:t xml:space="preserve"> Bollington Pre-School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>has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access to, or a copy of</w:t>
      </w:r>
      <w:r w:rsidR="00462B93" w:rsidRPr="15A9AA8B">
        <w:rPr>
          <w:rFonts w:ascii="Arial" w:hAnsi="Arial" w:cs="Arial"/>
          <w:color w:val="000000" w:themeColor="text1"/>
          <w:sz w:val="22"/>
          <w:szCs w:val="22"/>
        </w:rPr>
        <w:t>,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 the fire safety procedures specific to the build</w:t>
      </w:r>
      <w:r w:rsidR="00633089" w:rsidRPr="15A9AA8B">
        <w:rPr>
          <w:rFonts w:ascii="Arial" w:hAnsi="Arial" w:cs="Arial"/>
          <w:color w:val="000000" w:themeColor="text1"/>
          <w:sz w:val="22"/>
          <w:szCs w:val="22"/>
        </w:rPr>
        <w:t xml:space="preserve">ing and ensure they align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 xml:space="preserve">with these procedures. The </w:t>
      </w:r>
      <w:r w:rsidR="00302EED" w:rsidRPr="15A9AA8B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7F4AC144" w:rsidRPr="001F68B5">
        <w:rPr>
          <w:rFonts w:ascii="Arial" w:hAnsi="Arial" w:cs="Arial"/>
          <w:sz w:val="22"/>
          <w:szCs w:val="22"/>
        </w:rPr>
        <w:t>/</w:t>
      </w:r>
      <w:r w:rsidR="00466C04" w:rsidRPr="001F68B5">
        <w:rPr>
          <w:rFonts w:ascii="Arial" w:hAnsi="Arial" w:cs="Arial"/>
          <w:sz w:val="22"/>
          <w:szCs w:val="22"/>
        </w:rPr>
        <w:t>responsible person</w:t>
      </w:r>
      <w:r w:rsidR="00F11EE8" w:rsidRPr="001F68B5">
        <w:rPr>
          <w:rFonts w:ascii="Arial" w:hAnsi="Arial" w:cs="Arial"/>
          <w:sz w:val="22"/>
          <w:szCs w:val="22"/>
        </w:rPr>
        <w:t xml:space="preserve"> make</w:t>
      </w:r>
      <w:r w:rsidR="00302EED" w:rsidRPr="001F68B5">
        <w:rPr>
          <w:rFonts w:ascii="Arial" w:hAnsi="Arial" w:cs="Arial"/>
          <w:sz w:val="22"/>
          <w:szCs w:val="22"/>
        </w:rPr>
        <w:t>s</w:t>
      </w:r>
      <w:r w:rsidR="00F11EE8" w:rsidRPr="001F68B5">
        <w:rPr>
          <w:rFonts w:ascii="Arial" w:hAnsi="Arial" w:cs="Arial"/>
          <w:sz w:val="22"/>
          <w:szCs w:val="22"/>
        </w:rPr>
        <w:t xml:space="preserve"> </w:t>
      </w:r>
      <w:r w:rsidR="00F11EE8" w:rsidRPr="15A9AA8B">
        <w:rPr>
          <w:rFonts w:ascii="Arial" w:hAnsi="Arial" w:cs="Arial"/>
          <w:color w:val="000000" w:themeColor="text1"/>
          <w:sz w:val="22"/>
          <w:szCs w:val="22"/>
        </w:rPr>
        <w:t>reasonable adjustments as required to ensure the two documents do not contradict each other.</w:t>
      </w:r>
    </w:p>
    <w:p w14:paraId="44CB1C40" w14:textId="77777777" w:rsidR="006A6D87" w:rsidRDefault="006A6D87" w:rsidP="00462B93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C78C86D" w14:textId="77777777" w:rsidR="001F68B5" w:rsidRDefault="00F11EE8" w:rsidP="7D974BB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color w:val="000000" w:themeColor="text1"/>
          <w:sz w:val="22"/>
          <w:szCs w:val="22"/>
        </w:rPr>
        <w:t>Fire safety risk assessment</w:t>
      </w:r>
    </w:p>
    <w:p w14:paraId="6A2163BA" w14:textId="272F9314" w:rsidR="00152802" w:rsidRPr="001F68B5" w:rsidRDefault="001F68B5" w:rsidP="7D974BB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A </w:t>
      </w:r>
      <w:r w:rsidR="003B504D" w:rsidRPr="15A9AA8B">
        <w:rPr>
          <w:rFonts w:ascii="Arial" w:hAnsi="Arial" w:cs="Arial"/>
          <w:color w:val="000000" w:themeColor="text1"/>
          <w:sz w:val="22"/>
          <w:szCs w:val="22"/>
        </w:rPr>
        <w:t xml:space="preserve">Fire safety risk assessment </w:t>
      </w:r>
      <w:r w:rsidR="00B7561D">
        <w:rPr>
          <w:rFonts w:ascii="Arial" w:hAnsi="Arial" w:cs="Arial"/>
          <w:color w:val="000000" w:themeColor="text1"/>
          <w:sz w:val="22"/>
          <w:szCs w:val="22"/>
        </w:rPr>
        <w:t>is</w:t>
      </w:r>
      <w:r w:rsidR="00152802" w:rsidRPr="15A9AA8B">
        <w:rPr>
          <w:rFonts w:ascii="Arial" w:hAnsi="Arial" w:cs="Arial"/>
          <w:color w:val="000000" w:themeColor="text1"/>
          <w:sz w:val="22"/>
          <w:szCs w:val="22"/>
        </w:rPr>
        <w:t xml:space="preserve"> carried out in each area of the setting </w:t>
      </w:r>
      <w:r w:rsidR="00152802" w:rsidRPr="00B7561D">
        <w:rPr>
          <w:rFonts w:ascii="Arial" w:hAnsi="Arial" w:cs="Arial"/>
          <w:sz w:val="22"/>
          <w:szCs w:val="22"/>
        </w:rPr>
        <w:t xml:space="preserve">by </w:t>
      </w:r>
      <w:r w:rsidR="00466C04" w:rsidRPr="00B7561D">
        <w:rPr>
          <w:rFonts w:ascii="Arial" w:hAnsi="Arial" w:cs="Arial"/>
          <w:sz w:val="22"/>
          <w:szCs w:val="22"/>
        </w:rPr>
        <w:t>the responsible</w:t>
      </w:r>
      <w:r w:rsidR="00152802" w:rsidRPr="00B7561D">
        <w:rPr>
          <w:rFonts w:ascii="Arial" w:hAnsi="Arial" w:cs="Arial"/>
          <w:sz w:val="22"/>
          <w:szCs w:val="22"/>
        </w:rPr>
        <w:t xml:space="preserve"> person</w:t>
      </w:r>
      <w:r w:rsidR="6842F460" w:rsidRPr="00B7561D">
        <w:rPr>
          <w:rFonts w:ascii="Arial" w:hAnsi="Arial" w:cs="Arial"/>
          <w:sz w:val="22"/>
          <w:szCs w:val="22"/>
        </w:rPr>
        <w:t xml:space="preserve">, or a </w:t>
      </w:r>
      <w:r w:rsidR="6842F460" w:rsidRPr="15A9AA8B">
        <w:rPr>
          <w:rFonts w:ascii="Arial" w:hAnsi="Arial" w:cs="Arial"/>
          <w:color w:val="000000" w:themeColor="text1"/>
          <w:sz w:val="22"/>
          <w:szCs w:val="22"/>
        </w:rPr>
        <w:t>named fire marshal,</w:t>
      </w:r>
      <w:r w:rsidR="006A5FCA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52802" w:rsidRPr="15A9AA8B">
        <w:rPr>
          <w:rFonts w:ascii="Arial" w:hAnsi="Arial" w:cs="Arial"/>
          <w:color w:val="000000" w:themeColor="text1"/>
          <w:sz w:val="22"/>
          <w:szCs w:val="22"/>
        </w:rPr>
        <w:t>using the five steps to fire safety risk assessment as follows:</w:t>
      </w:r>
    </w:p>
    <w:p w14:paraId="5F20D5FC" w14:textId="5D1DAABD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Identify fire hazards</w:t>
      </w:r>
    </w:p>
    <w:p w14:paraId="09BDFAA5" w14:textId="35D090D5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ignition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45341A" w14:textId="1D511D50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fuel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1ECB112" w14:textId="4BDE490C" w:rsidR="00152802" w:rsidRPr="00BC48D8" w:rsidRDefault="00152802" w:rsidP="7D974BB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Sources of oxygen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 (including oxygen tanks for disable</w:t>
      </w:r>
      <w:r w:rsidR="006401FA" w:rsidRPr="00BC48D8">
        <w:rPr>
          <w:rFonts w:ascii="Arial" w:hAnsi="Arial" w:cs="Arial"/>
          <w:color w:val="000000" w:themeColor="text1"/>
          <w:sz w:val="22"/>
          <w:szCs w:val="22"/>
        </w:rPr>
        <w:t>d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 children)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051E166" w14:textId="0682A5C2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Identify people at risk</w:t>
      </w:r>
    </w:p>
    <w:p w14:paraId="0040C23A" w14:textId="1012A1A9" w:rsidR="00152802" w:rsidRPr="00BC48D8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People in and around the premises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F67D913" w14:textId="77777777" w:rsidR="00152802" w:rsidRPr="00BC48D8" w:rsidRDefault="00152802" w:rsidP="7D974BB8">
      <w:pPr>
        <w:pStyle w:val="ListParagraph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People especially at risk</w:t>
      </w:r>
      <w:r w:rsidR="00830196" w:rsidRPr="00BC48D8">
        <w:rPr>
          <w:rFonts w:ascii="Arial" w:hAnsi="Arial" w:cs="Arial"/>
          <w:color w:val="000000" w:themeColor="text1"/>
          <w:sz w:val="22"/>
          <w:szCs w:val="22"/>
        </w:rPr>
        <w:t xml:space="preserve"> including very young babies, </w:t>
      </w:r>
      <w:r w:rsidR="00D60249" w:rsidRPr="00BC48D8">
        <w:rPr>
          <w:rFonts w:ascii="Arial" w:hAnsi="Arial" w:cs="Arial"/>
          <w:color w:val="000000" w:themeColor="text1"/>
          <w:sz w:val="22"/>
          <w:szCs w:val="22"/>
        </w:rPr>
        <w:t xml:space="preserve">less ambulant 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 xml:space="preserve">disabled children </w:t>
      </w:r>
      <w:r w:rsidR="00D60249" w:rsidRPr="00BC48D8">
        <w:rPr>
          <w:rFonts w:ascii="Arial" w:hAnsi="Arial" w:cs="Arial"/>
          <w:color w:val="000000" w:themeColor="text1"/>
          <w:sz w:val="22"/>
          <w:szCs w:val="22"/>
        </w:rPr>
        <w:t xml:space="preserve">or those </w:t>
      </w:r>
      <w:r w:rsidR="00830196" w:rsidRPr="00BC48D8">
        <w:rPr>
          <w:rFonts w:ascii="Arial" w:hAnsi="Arial" w:cs="Arial"/>
          <w:color w:val="000000" w:themeColor="text1"/>
          <w:sz w:val="22"/>
          <w:szCs w:val="22"/>
        </w:rPr>
        <w:t xml:space="preserve">using specialised equipment, such as 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splints, standing frames.</w:t>
      </w:r>
    </w:p>
    <w:p w14:paraId="5DFF9BF9" w14:textId="34965689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Evaluate, remove, reduce and protect from the risk</w:t>
      </w:r>
    </w:p>
    <w:p w14:paraId="320F812A" w14:textId="29A53A09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Evaluate the risk of the fire occurring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DAFCB4" w14:textId="42B03B98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Evaluate the risk to people from a fire starting on the premises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1D5411" w14:textId="7DEB0544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Remove and reduce the hazards that may cause a fire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2EDF60" w14:textId="3C35F3BF" w:rsidR="00152802" w:rsidRPr="00BC48D8" w:rsidRDefault="00152802" w:rsidP="7D974BB8">
      <w:pPr>
        <w:pStyle w:val="ListParagraph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Remove and reduce the risks to people from a fire</w:t>
      </w:r>
      <w:r w:rsidR="00FD509D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3C3F7D" w14:textId="77777777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Record, plan, inform, instruct, train</w:t>
      </w:r>
    </w:p>
    <w:p w14:paraId="21B82F96" w14:textId="545DEC3F" w:rsidR="002E3928" w:rsidRPr="00BC48D8" w:rsidRDefault="00152802" w:rsidP="7D974BB8">
      <w:pPr>
        <w:pStyle w:val="ListParagraph"/>
        <w:numPr>
          <w:ilvl w:val="0"/>
          <w:numId w:val="25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Record significant findings and action taken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E270E3" w14:textId="39442A3C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Prepare an emergency plan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118191" w14:textId="071513B8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Inform and instruct relevant people; inform and co-operate with others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A484FF" w14:textId="4EA23E1A" w:rsidR="00152802" w:rsidRPr="00BC48D8" w:rsidRDefault="00152802" w:rsidP="7D974BB8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lastRenderedPageBreak/>
        <w:t>Provide training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38F0501" w14:textId="77777777" w:rsidR="00152802" w:rsidRPr="005B427C" w:rsidRDefault="00152802" w:rsidP="7D974BB8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B427C">
        <w:rPr>
          <w:rFonts w:ascii="Arial" w:hAnsi="Arial" w:cs="Arial"/>
          <w:b/>
          <w:bCs/>
          <w:color w:val="000000" w:themeColor="text1"/>
          <w:sz w:val="22"/>
          <w:szCs w:val="22"/>
        </w:rPr>
        <w:t>Review</w:t>
      </w:r>
    </w:p>
    <w:p w14:paraId="40BFAD16" w14:textId="7C007122" w:rsidR="00152802" w:rsidRPr="00BC48D8" w:rsidRDefault="00152802" w:rsidP="7D974BB8">
      <w:pPr>
        <w:pStyle w:val="ListParagraph"/>
        <w:numPr>
          <w:ilvl w:val="0"/>
          <w:numId w:val="2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Keep assessment under review and revise when necessary</w:t>
      </w:r>
      <w:r w:rsidR="002E3928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892C38" w14:textId="77777777" w:rsidR="007675CD" w:rsidRDefault="006B1468" w:rsidP="00DE16D3">
      <w:pPr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br w:type="page"/>
      </w:r>
      <w:r w:rsidR="007675CD" w:rsidRPr="005B427C">
        <w:rPr>
          <w:rFonts w:ascii="Arial" w:hAnsi="Arial" w:cs="Arial"/>
          <w:color w:val="EE0000"/>
          <w:sz w:val="22"/>
          <w:szCs w:val="22"/>
          <w:lang w:val="en-US"/>
        </w:rPr>
        <w:lastRenderedPageBreak/>
        <w:t>Fire risk assessments are reviewed at least annually, but sooner if any new or significant risks are identified within the service.</w:t>
      </w:r>
      <w:r w:rsidR="007675CD" w:rsidRPr="005B427C">
        <w:rPr>
          <w:rFonts w:ascii="Arial" w:hAnsi="Arial" w:cs="Arial"/>
          <w:color w:val="EE0000"/>
          <w:sz w:val="22"/>
          <w:szCs w:val="22"/>
        </w:rPr>
        <w:t> </w:t>
      </w:r>
    </w:p>
    <w:p w14:paraId="4FC4864B" w14:textId="0CE5F8DF" w:rsidR="00152802" w:rsidRPr="00BC48D8" w:rsidRDefault="007675CD" w:rsidP="00DE16D3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/>
      </w:r>
      <w:r w:rsidR="00DE16D3">
        <w:rPr>
          <w:rFonts w:ascii="Arial" w:hAnsi="Arial" w:cs="Arial"/>
          <w:color w:val="000000" w:themeColor="text1"/>
          <w:sz w:val="22"/>
          <w:szCs w:val="22"/>
        </w:rPr>
        <w:t>T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he fire safety risk assessment focuses on the following for each area:</w:t>
      </w:r>
    </w:p>
    <w:p w14:paraId="4160D93E" w14:textId="4ECD88AE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Electrical plugs, wires, sockets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B7AEBE0" w14:textId="3E0165C2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Electrical items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5B7CDBC" w14:textId="56A9A88E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Gas boilers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75C8B93" w14:textId="45B42AB3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Cookers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4635DFF" w14:textId="45EDFFC4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Matches</w:t>
      </w:r>
      <w:r w:rsidR="0021202D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1202D" w:rsidRPr="005B427C">
        <w:rPr>
          <w:rFonts w:ascii="Arial" w:hAnsi="Arial" w:cs="Arial"/>
          <w:color w:val="EE0000"/>
          <w:sz w:val="22"/>
          <w:szCs w:val="22"/>
        </w:rPr>
        <w:t>and/or lighters</w:t>
      </w:r>
      <w:r w:rsidR="00BA58B1" w:rsidRPr="005B427C">
        <w:rPr>
          <w:rFonts w:ascii="Arial" w:hAnsi="Arial" w:cs="Arial"/>
          <w:color w:val="EE0000"/>
          <w:sz w:val="22"/>
          <w:szCs w:val="22"/>
        </w:rPr>
        <w:t>.</w:t>
      </w:r>
    </w:p>
    <w:p w14:paraId="1319C014" w14:textId="323CFF16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Flammable materials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,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including furniture, furnishings, paper etc.</w:t>
      </w:r>
    </w:p>
    <w:p w14:paraId="5DEA7AD5" w14:textId="11E34909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Flammable chemicals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(which are also covered in COSHH)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7726BB" w14:textId="718ADF64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Means of escape</w:t>
      </w:r>
      <w:r w:rsidR="00574EC1" w:rsidRPr="15A9AA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EC1" w:rsidRPr="005B427C">
        <w:rPr>
          <w:rFonts w:ascii="Arial" w:hAnsi="Arial" w:cs="Arial"/>
          <w:color w:val="EE0000"/>
          <w:sz w:val="22"/>
          <w:szCs w:val="22"/>
        </w:rPr>
        <w:t>from the building</w:t>
      </w:r>
      <w:r w:rsidR="00BA58B1" w:rsidRPr="005B427C">
        <w:rPr>
          <w:rFonts w:ascii="Arial" w:hAnsi="Arial" w:cs="Arial"/>
          <w:color w:val="EE0000"/>
          <w:sz w:val="22"/>
          <w:szCs w:val="22"/>
        </w:rPr>
        <w:t>.</w:t>
      </w:r>
    </w:p>
    <w:p w14:paraId="01159640" w14:textId="0C6DF612" w:rsidR="00152802" w:rsidRPr="00BC48D8" w:rsidRDefault="00152802" w:rsidP="7D974BB8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Any other, as identifie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d.</w:t>
      </w:r>
    </w:p>
    <w:p w14:paraId="78B01D2C" w14:textId="77777777" w:rsidR="006A6D87" w:rsidRDefault="006A6D87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38149AA" w14:textId="59E671FF" w:rsidR="00152802" w:rsidRPr="00BC48D8" w:rsidRDefault="00FF4FBF" w:rsidP="7D974BB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Fire </w:t>
      </w:r>
      <w:r w:rsidR="00BA58B1"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afety precautions </w:t>
      </w:r>
      <w:r w:rsidR="00152802"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include:</w:t>
      </w:r>
    </w:p>
    <w:p w14:paraId="41F3FC4D" w14:textId="779079F8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 xml:space="preserve">All electrical equipment </w:t>
      </w:r>
      <w:r w:rsidR="005A776D" w:rsidRPr="005B427C">
        <w:rPr>
          <w:rFonts w:ascii="Arial" w:hAnsi="Arial" w:cs="Arial"/>
          <w:color w:val="EE0000"/>
          <w:sz w:val="22"/>
          <w:szCs w:val="22"/>
          <w:lang w:val="en-US"/>
        </w:rPr>
        <w:t>must undergo Portable Appliance Testing (PAT)</w:t>
      </w:r>
      <w:r w:rsidR="005A776D" w:rsidRPr="005B427C">
        <w:rPr>
          <w:rFonts w:ascii="Arial" w:hAnsi="Arial" w:cs="Arial"/>
          <w:color w:val="EE0000"/>
          <w:sz w:val="22"/>
          <w:szCs w:val="22"/>
        </w:rPr>
        <w:t xml:space="preserve"> </w:t>
      </w:r>
      <w:r w:rsidRPr="15A9AA8B">
        <w:rPr>
          <w:rFonts w:ascii="Arial" w:hAnsi="Arial" w:cs="Arial"/>
          <w:color w:val="000000" w:themeColor="text1"/>
          <w:sz w:val="22"/>
          <w:szCs w:val="22"/>
        </w:rPr>
        <w:t>by a qualified electrician annually</w:t>
      </w:r>
      <w:r w:rsidR="00BA58B1" w:rsidRPr="15A9AA8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860C1D5" w14:textId="0B751773" w:rsidR="00CA19C3" w:rsidRPr="00CA19C3" w:rsidRDefault="00152802" w:rsidP="00CA19C3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Any faulty electrical equipment is taken out of use and recorded</w:t>
      </w:r>
      <w:r w:rsidR="009B3435" w:rsidRPr="00BC48D8">
        <w:rPr>
          <w:rFonts w:ascii="Arial" w:hAnsi="Arial" w:cs="Arial"/>
          <w:color w:val="000000" w:themeColor="text1"/>
          <w:sz w:val="22"/>
          <w:szCs w:val="22"/>
        </w:rPr>
        <w:t xml:space="preserve"> as such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or condemned (whichever is 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necessary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)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E6B1AD6" w14:textId="59340A87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Sockets are covered</w:t>
      </w:r>
      <w:r w:rsidR="008204A5" w:rsidRPr="15A9AA8B">
        <w:rPr>
          <w:rFonts w:ascii="Arial" w:hAnsi="Arial" w:cs="Arial"/>
          <w:color w:val="000000" w:themeColor="text1"/>
          <w:sz w:val="22"/>
          <w:szCs w:val="22"/>
        </w:rPr>
        <w:t>. This is different to using plug sockets inserts, a</w:t>
      </w:r>
      <w:r w:rsidR="008204A5" w:rsidRPr="005B427C">
        <w:rPr>
          <w:rFonts w:ascii="Arial" w:hAnsi="Arial" w:cs="Arial"/>
          <w:color w:val="EE0000"/>
          <w:sz w:val="22"/>
          <w:szCs w:val="22"/>
        </w:rPr>
        <w:t xml:space="preserve"> </w:t>
      </w:r>
      <w:r w:rsidR="4965F682" w:rsidRPr="005B427C">
        <w:rPr>
          <w:rFonts w:ascii="Arial" w:hAnsi="Arial" w:cs="Arial"/>
          <w:color w:val="EE0000"/>
          <w:sz w:val="22"/>
          <w:szCs w:val="22"/>
        </w:rPr>
        <w:t xml:space="preserve">fitted </w:t>
      </w:r>
      <w:r w:rsidR="008204A5" w:rsidRPr="15A9AA8B">
        <w:rPr>
          <w:rFonts w:ascii="Arial" w:hAnsi="Arial" w:cs="Arial"/>
          <w:color w:val="000000" w:themeColor="text1"/>
          <w:sz w:val="22"/>
          <w:szCs w:val="22"/>
        </w:rPr>
        <w:t>socket cover covers the whole socket, including the switch</w:t>
      </w:r>
      <w:r w:rsidR="007B73A8" w:rsidRPr="15A9AA8B">
        <w:rPr>
          <w:rFonts w:ascii="Arial" w:hAnsi="Arial" w:cs="Arial"/>
          <w:color w:val="000000" w:themeColor="text1"/>
          <w:sz w:val="22"/>
          <w:szCs w:val="22"/>
        </w:rPr>
        <w:t xml:space="preserve"> and is safe to use.</w:t>
      </w:r>
    </w:p>
    <w:p w14:paraId="6DF17C26" w14:textId="24791ED2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Water and electrical items do not come into contact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;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staff do not touch electrical items with wet hands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34BA1C" w14:textId="55A02086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f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ire safety equipment is checked annually</w:t>
      </w:r>
      <w:r w:rsidR="00BA58B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D4AB33" w14:textId="7B0CA465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Gas boilers and cookers are checked </w:t>
      </w:r>
      <w:r w:rsidR="006A5FCA" w:rsidRPr="00BC48D8">
        <w:rPr>
          <w:rFonts w:ascii="Arial" w:hAnsi="Arial" w:cs="Arial"/>
          <w:color w:val="000000" w:themeColor="text1"/>
          <w:sz w:val="22"/>
          <w:szCs w:val="22"/>
        </w:rPr>
        <w:t>and serviced annually by a Gas Safe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registered engineer.</w:t>
      </w:r>
    </w:p>
    <w:p w14:paraId="5AB89400" w14:textId="77777777" w:rsidR="00152802" w:rsidRPr="00BC48D8" w:rsidRDefault="00152802" w:rsidP="7D974BB8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If matches are used in t</w:t>
      </w:r>
      <w:r w:rsidR="00050D51" w:rsidRPr="00BC48D8">
        <w:rPr>
          <w:rFonts w:ascii="Arial" w:hAnsi="Arial" w:cs="Arial"/>
          <w:color w:val="000000" w:themeColor="text1"/>
          <w:sz w:val="22"/>
          <w:szCs w:val="22"/>
        </w:rPr>
        <w:t xml:space="preserve">he kitchen, they are kept in a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drawer.</w:t>
      </w:r>
    </w:p>
    <w:p w14:paraId="7ACB075D" w14:textId="2525E3C1" w:rsidR="006A6D87" w:rsidRDefault="000E1805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15A9AA8B">
        <w:rPr>
          <w:rFonts w:cs="Arial"/>
          <w:color w:val="EE0000"/>
          <w:sz w:val="22"/>
          <w:szCs w:val="22"/>
        </w:rPr>
        <w:t>Oxygen tanks</w:t>
      </w:r>
      <w:r w:rsidR="5195EEB9" w:rsidRPr="15A9AA8B">
        <w:rPr>
          <w:rFonts w:cs="Arial"/>
          <w:color w:val="EE0000"/>
          <w:sz w:val="22"/>
          <w:szCs w:val="22"/>
        </w:rPr>
        <w:t xml:space="preserve"> </w:t>
      </w:r>
      <w:r w:rsidR="3CC132C8" w:rsidRPr="15A9AA8B">
        <w:rPr>
          <w:rFonts w:cs="Arial"/>
          <w:color w:val="EE0000"/>
          <w:sz w:val="22"/>
          <w:szCs w:val="22"/>
        </w:rPr>
        <w:t xml:space="preserve">that are used </w:t>
      </w:r>
      <w:r w:rsidR="5195EEB9" w:rsidRPr="15A9AA8B">
        <w:rPr>
          <w:rFonts w:cs="Arial"/>
          <w:color w:val="EE0000"/>
          <w:sz w:val="22"/>
          <w:szCs w:val="22"/>
        </w:rPr>
        <w:t xml:space="preserve">for disabled children are </w:t>
      </w:r>
      <w:r w:rsidR="74D3BBD1" w:rsidRPr="15A9AA8B">
        <w:rPr>
          <w:rFonts w:cs="Arial"/>
          <w:color w:val="EE0000"/>
          <w:sz w:val="22"/>
          <w:szCs w:val="22"/>
        </w:rPr>
        <w:t xml:space="preserve">to be </w:t>
      </w:r>
      <w:r w:rsidR="5195EEB9" w:rsidRPr="15A9AA8B">
        <w:rPr>
          <w:rFonts w:cs="Arial"/>
          <w:color w:val="EE0000"/>
          <w:sz w:val="22"/>
          <w:szCs w:val="22"/>
        </w:rPr>
        <w:t>kept away from heat sources</w:t>
      </w:r>
      <w:r w:rsidR="746ADD40" w:rsidRPr="15A9AA8B">
        <w:rPr>
          <w:rFonts w:cs="Arial"/>
          <w:color w:val="EE0000"/>
          <w:sz w:val="22"/>
          <w:szCs w:val="22"/>
        </w:rPr>
        <w:t xml:space="preserve"> and naked </w:t>
      </w:r>
      <w:r w:rsidR="28CF7A50" w:rsidRPr="15A9AA8B">
        <w:rPr>
          <w:rFonts w:cs="Arial"/>
          <w:color w:val="EE0000"/>
          <w:sz w:val="22"/>
          <w:szCs w:val="22"/>
        </w:rPr>
        <w:t>flames. Oxygen tanks are kept upright, checked regularly for imperfections and turned off when not in use</w:t>
      </w:r>
      <w:r w:rsidR="006133A0" w:rsidRPr="15A9AA8B">
        <w:rPr>
          <w:rFonts w:cs="Arial"/>
          <w:color w:val="EE0000"/>
          <w:sz w:val="22"/>
          <w:szCs w:val="22"/>
        </w:rPr>
        <w:t>.</w:t>
      </w:r>
    </w:p>
    <w:p w14:paraId="43B6CD59" w14:textId="70FED1FF" w:rsidR="00152802" w:rsidRPr="00BC48D8" w:rsidRDefault="00152802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BC48D8">
        <w:rPr>
          <w:rFonts w:cs="Arial"/>
          <w:color w:val="000000" w:themeColor="text1"/>
          <w:sz w:val="22"/>
          <w:szCs w:val="22"/>
        </w:rPr>
        <w:t>Fire Drills</w:t>
      </w:r>
    </w:p>
    <w:p w14:paraId="56F09517" w14:textId="2E0FA6FA" w:rsidR="00152802" w:rsidRPr="005B427C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15A9AA8B">
        <w:rPr>
          <w:rFonts w:ascii="Arial" w:hAnsi="Arial" w:cs="Arial"/>
          <w:color w:val="EE0000"/>
          <w:sz w:val="22"/>
          <w:szCs w:val="22"/>
        </w:rPr>
        <w:t xml:space="preserve">Fire </w:t>
      </w:r>
      <w:r w:rsidR="002152E9" w:rsidRPr="15A9AA8B">
        <w:rPr>
          <w:rFonts w:ascii="Arial" w:hAnsi="Arial" w:cs="Arial"/>
          <w:color w:val="EE0000"/>
          <w:sz w:val="22"/>
          <w:szCs w:val="22"/>
        </w:rPr>
        <w:t xml:space="preserve">evacuation drills </w:t>
      </w:r>
      <w:r w:rsidR="00716D43" w:rsidRPr="15A9AA8B">
        <w:rPr>
          <w:rFonts w:ascii="Arial" w:hAnsi="Arial" w:cs="Arial"/>
          <w:color w:val="EE0000"/>
          <w:sz w:val="22"/>
          <w:szCs w:val="22"/>
        </w:rPr>
        <w:t>(to include emergency evacuation procedures</w:t>
      </w:r>
      <w:r w:rsidR="00FF4FBF" w:rsidRPr="15A9AA8B">
        <w:rPr>
          <w:rFonts w:ascii="Arial" w:hAnsi="Arial" w:cs="Arial"/>
          <w:color w:val="EE0000"/>
          <w:sz w:val="22"/>
          <w:szCs w:val="22"/>
        </w:rPr>
        <w:t xml:space="preserve"> and lock down</w:t>
      </w:r>
      <w:r w:rsidR="00716D43" w:rsidRPr="15A9AA8B">
        <w:rPr>
          <w:rFonts w:ascii="Arial" w:hAnsi="Arial" w:cs="Arial"/>
          <w:color w:val="EE0000"/>
          <w:sz w:val="22"/>
          <w:szCs w:val="22"/>
        </w:rPr>
        <w:t xml:space="preserve">) </w:t>
      </w:r>
      <w:r w:rsidRPr="15A9AA8B">
        <w:rPr>
          <w:rFonts w:ascii="Arial" w:hAnsi="Arial" w:cs="Arial"/>
          <w:color w:val="EE0000"/>
          <w:sz w:val="22"/>
          <w:szCs w:val="22"/>
        </w:rPr>
        <w:t xml:space="preserve">are held </w:t>
      </w:r>
      <w:r w:rsidR="003C1113" w:rsidRPr="15A9AA8B">
        <w:rPr>
          <w:rFonts w:ascii="Arial" w:hAnsi="Arial" w:cs="Arial"/>
          <w:color w:val="EE0000"/>
          <w:sz w:val="22"/>
          <w:szCs w:val="22"/>
        </w:rPr>
        <w:t xml:space="preserve">at least </w:t>
      </w:r>
      <w:r w:rsidRPr="15A9AA8B">
        <w:rPr>
          <w:rFonts w:ascii="Arial" w:hAnsi="Arial" w:cs="Arial"/>
          <w:color w:val="EE0000"/>
          <w:sz w:val="22"/>
          <w:szCs w:val="22"/>
        </w:rPr>
        <w:t>termly</w:t>
      </w:r>
      <w:r w:rsidR="006133A0" w:rsidRPr="15A9AA8B">
        <w:rPr>
          <w:rFonts w:ascii="Arial" w:hAnsi="Arial" w:cs="Arial"/>
          <w:color w:val="EE0000"/>
          <w:sz w:val="22"/>
          <w:szCs w:val="22"/>
        </w:rPr>
        <w:t>.</w:t>
      </w:r>
      <w:r w:rsidR="002152E9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="002152E9" w:rsidRPr="15A9AA8B">
        <w:rPr>
          <w:rFonts w:ascii="Arial" w:hAnsi="Arial" w:cs="Arial"/>
          <w:color w:val="EE0000"/>
          <w:sz w:val="22"/>
          <w:szCs w:val="22"/>
          <w:lang w:val="en-US"/>
        </w:rPr>
        <w:t>Occasionally, fire evacuation drills using alternative routes are practiced ensuring the building can still be evacuated quickly, but safely.</w:t>
      </w:r>
    </w:p>
    <w:p w14:paraId="66947150" w14:textId="448A1C60" w:rsidR="00152802" w:rsidRPr="00BC48D8" w:rsidRDefault="00152802" w:rsidP="7D974BB8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Drills</w:t>
      </w:r>
      <w:r w:rsidR="001A5D30" w:rsidRPr="00BC48D8">
        <w:rPr>
          <w:rFonts w:ascii="Arial" w:hAnsi="Arial" w:cs="Arial"/>
          <w:color w:val="000000" w:themeColor="text1"/>
          <w:sz w:val="22"/>
          <w:szCs w:val="22"/>
        </w:rPr>
        <w:t xml:space="preserve"> are recorded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061E7" w:rsidRPr="00BC48D8">
        <w:rPr>
          <w:rFonts w:ascii="Arial" w:hAnsi="Arial" w:cs="Arial"/>
          <w:color w:val="000000" w:themeColor="text1"/>
          <w:sz w:val="22"/>
          <w:szCs w:val="22"/>
        </w:rPr>
        <w:t>including:</w:t>
      </w:r>
    </w:p>
    <w:p w14:paraId="67CC01B9" w14:textId="6E746C85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lastRenderedPageBreak/>
        <w:t>d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ate of drill</w:t>
      </w:r>
    </w:p>
    <w:p w14:paraId="186AF31F" w14:textId="03742727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s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taff involved and numbers of children</w:t>
      </w:r>
    </w:p>
    <w:p w14:paraId="59FDA8BA" w14:textId="1A0EA7F6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h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ow long it took to evacuate</w:t>
      </w:r>
    </w:p>
    <w:p w14:paraId="733ED7CF" w14:textId="3F4E42F6" w:rsidR="00152802" w:rsidRPr="00BC48D8" w:rsidRDefault="006133A0" w:rsidP="7D974BB8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</w:t>
      </w:r>
      <w:r w:rsidR="00152802" w:rsidRPr="00BC48D8">
        <w:rPr>
          <w:rFonts w:ascii="Arial" w:hAnsi="Arial" w:cs="Arial"/>
          <w:color w:val="000000" w:themeColor="text1"/>
          <w:sz w:val="22"/>
          <w:szCs w:val="22"/>
        </w:rPr>
        <w:t>ny reason for a delay in achieving the target time and how this will be remedied</w:t>
      </w:r>
    </w:p>
    <w:p w14:paraId="5170D742" w14:textId="77777777" w:rsidR="006A6D87" w:rsidRDefault="006A6D87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</w:p>
    <w:p w14:paraId="4CEA2426" w14:textId="4474D735" w:rsidR="00152802" w:rsidRPr="00BC48D8" w:rsidRDefault="00152802" w:rsidP="7D974BB8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BC48D8">
        <w:rPr>
          <w:rFonts w:cs="Arial"/>
          <w:color w:val="000000" w:themeColor="text1"/>
          <w:sz w:val="22"/>
          <w:szCs w:val="22"/>
        </w:rPr>
        <w:t>Fire precautions</w:t>
      </w:r>
    </w:p>
    <w:p w14:paraId="4D799AB3" w14:textId="46DC1A09" w:rsidR="00152802" w:rsidRPr="005B427C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15A9AA8B">
        <w:rPr>
          <w:rFonts w:ascii="Arial" w:hAnsi="Arial" w:cs="Arial"/>
          <w:color w:val="EE0000"/>
          <w:sz w:val="22"/>
          <w:szCs w:val="22"/>
        </w:rPr>
        <w:t xml:space="preserve">Fire exit signs </w:t>
      </w:r>
      <w:r w:rsidR="00BD3608" w:rsidRPr="15A9AA8B">
        <w:rPr>
          <w:rFonts w:ascii="Arial" w:hAnsi="Arial" w:cs="Arial"/>
          <w:color w:val="EE0000"/>
          <w:sz w:val="22"/>
          <w:szCs w:val="22"/>
        </w:rPr>
        <w:t xml:space="preserve">showing </w:t>
      </w:r>
      <w:r w:rsidRPr="15A9AA8B">
        <w:rPr>
          <w:rFonts w:ascii="Arial" w:hAnsi="Arial" w:cs="Arial"/>
          <w:color w:val="EE0000"/>
          <w:sz w:val="22"/>
          <w:szCs w:val="22"/>
        </w:rPr>
        <w:t xml:space="preserve">the green ‘running man’ signs </w:t>
      </w:r>
      <w:r w:rsidR="00A60410" w:rsidRPr="15A9AA8B">
        <w:rPr>
          <w:rFonts w:ascii="Arial" w:hAnsi="Arial" w:cs="Arial"/>
          <w:color w:val="EE0000"/>
          <w:sz w:val="22"/>
          <w:szCs w:val="22"/>
        </w:rPr>
        <w:t>with an arrow pointing in the direction of the emergency exit</w:t>
      </w:r>
      <w:r w:rsidR="00C01A5F" w:rsidRPr="15A9AA8B">
        <w:rPr>
          <w:rFonts w:ascii="Arial" w:hAnsi="Arial" w:cs="Arial"/>
          <w:color w:val="EE0000"/>
          <w:sz w:val="22"/>
          <w:szCs w:val="22"/>
        </w:rPr>
        <w:t>,</w:t>
      </w:r>
      <w:r w:rsidR="00A60410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Pr="15A9AA8B">
        <w:rPr>
          <w:rFonts w:ascii="Arial" w:hAnsi="Arial" w:cs="Arial"/>
          <w:color w:val="EE0000"/>
          <w:sz w:val="22"/>
          <w:szCs w:val="22"/>
        </w:rPr>
        <w:t>are in place and clearly visible</w:t>
      </w:r>
      <w:r w:rsidR="000E1805" w:rsidRPr="15A9AA8B">
        <w:rPr>
          <w:rFonts w:ascii="Arial" w:hAnsi="Arial" w:cs="Arial"/>
          <w:color w:val="EE0000"/>
          <w:sz w:val="22"/>
          <w:szCs w:val="22"/>
        </w:rPr>
        <w:t>.</w:t>
      </w:r>
    </w:p>
    <w:p w14:paraId="4D309726" w14:textId="77777777" w:rsidR="00152802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Fire exits by doors are those that show a green light at night.</w:t>
      </w:r>
    </w:p>
    <w:p w14:paraId="1E8384D6" w14:textId="4A74134C" w:rsidR="00EE0454" w:rsidRPr="005B427C" w:rsidRDefault="00EE0454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005B427C">
        <w:rPr>
          <w:rFonts w:ascii="Arial" w:hAnsi="Arial" w:cs="Arial"/>
          <w:color w:val="EE0000"/>
          <w:sz w:val="22"/>
          <w:szCs w:val="22"/>
        </w:rPr>
        <w:t>Fire exits are never deliberately obstructed </w:t>
      </w:r>
    </w:p>
    <w:p w14:paraId="5C2369A4" w14:textId="08D51404" w:rsidR="00E264FA" w:rsidRPr="00BC48D8" w:rsidRDefault="00E264FA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doors are not locked during normal working hours</w:t>
      </w:r>
      <w:r w:rsidR="001A741F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5989470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evacuation notices are in every room; these are displayed in print large enough to read from a short distance. They say where the assembly point is.</w:t>
      </w:r>
    </w:p>
    <w:p w14:paraId="5983810D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alarms are in place and tested monthly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, and where necessary supplemented with visual warnings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>. This is recorded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4FAACEF" w14:textId="77777777" w:rsidR="00152802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5A9AA8B">
        <w:rPr>
          <w:rFonts w:ascii="Arial" w:hAnsi="Arial" w:cs="Arial"/>
          <w:color w:val="000000" w:themeColor="text1"/>
          <w:sz w:val="22"/>
          <w:szCs w:val="22"/>
        </w:rPr>
        <w:t>Smoke alarms are in place and tested monthly. This is recorded</w:t>
      </w:r>
      <w:r w:rsidR="000E1805" w:rsidRPr="15A9AA8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436313" w14:textId="6083125F" w:rsidR="00540FC1" w:rsidRPr="005B427C" w:rsidRDefault="00FE2A5D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r w:rsidRPr="005B427C">
        <w:rPr>
          <w:rFonts w:ascii="Arial" w:hAnsi="Arial" w:cs="Arial"/>
          <w:color w:val="EE0000"/>
          <w:sz w:val="22"/>
          <w:szCs w:val="22"/>
        </w:rPr>
        <w:t>Any emergency and evacuation systems such as emergency lighting is regularly tested and serviced appropriately. This is recorded.</w:t>
      </w:r>
    </w:p>
    <w:p w14:paraId="3FC9252A" w14:textId="77777777" w:rsidR="00152802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A fire blanket is in place in the kitchen (and any other location where there is a cooker)</w:t>
      </w:r>
      <w:r w:rsidR="000E1805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2A39C05" w14:textId="18C03240" w:rsidR="003363BD" w:rsidRPr="00BC48D8" w:rsidRDefault="00152802" w:rsidP="7D974BB8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Fire extinguishers </w:t>
      </w:r>
      <w:r w:rsidR="003C1113" w:rsidRPr="00BC48D8">
        <w:rPr>
          <w:rFonts w:ascii="Arial" w:hAnsi="Arial" w:cs="Arial"/>
          <w:color w:val="000000" w:themeColor="text1"/>
          <w:sz w:val="22"/>
          <w:szCs w:val="22"/>
        </w:rPr>
        <w:t>are in place and are appropriate</w:t>
      </w:r>
      <w:r w:rsidR="00B24B91" w:rsidRPr="00BC48D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648DDE1" w14:textId="77777777" w:rsidR="006A6D87" w:rsidRDefault="006A6D87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16AFBB1" w14:textId="77777777" w:rsidR="000F7770" w:rsidRDefault="000F7770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5C1EEE9" w14:textId="1532BB51" w:rsidR="00CA4E64" w:rsidRPr="00BC48D8" w:rsidRDefault="00CA4E64" w:rsidP="00CA4E6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16360C2E" w14:textId="399F341D" w:rsidR="00CA4E64" w:rsidRPr="005B427C" w:rsidRDefault="00E4725F" w:rsidP="7D974BB8">
      <w:pPr>
        <w:spacing w:before="120" w:after="120" w:line="360" w:lineRule="auto"/>
        <w:rPr>
          <w:rFonts w:ascii="Arial" w:hAnsi="Arial" w:cs="Arial"/>
          <w:color w:val="EE0000"/>
          <w:sz w:val="22"/>
          <w:szCs w:val="22"/>
        </w:rPr>
      </w:pPr>
      <w:hyperlink r:id="rId12" w:anchor="/users/@self/catalogues/1700/courses/119320/description">
        <w:r w:rsidRPr="005B427C">
          <w:rPr>
            <w:rStyle w:val="Hyperlink"/>
            <w:rFonts w:ascii="Arial" w:hAnsi="Arial" w:cs="Arial"/>
            <w:color w:val="EE0000"/>
            <w:sz w:val="22"/>
            <w:szCs w:val="22"/>
          </w:rPr>
          <w:t>Dynamic Risk Management in the early years</w:t>
        </w:r>
      </w:hyperlink>
      <w:r w:rsidR="00CA4E64" w:rsidRPr="15A9AA8B">
        <w:rPr>
          <w:rFonts w:ascii="Arial" w:hAnsi="Arial" w:cs="Arial"/>
          <w:color w:val="EE0000"/>
          <w:sz w:val="22"/>
          <w:szCs w:val="22"/>
        </w:rPr>
        <w:t xml:space="preserve"> </w:t>
      </w:r>
      <w:r w:rsidR="00FF2B3F" w:rsidRPr="15A9AA8B">
        <w:rPr>
          <w:rFonts w:ascii="Arial" w:hAnsi="Arial" w:cs="Arial"/>
          <w:color w:val="EE0000"/>
          <w:sz w:val="22"/>
          <w:szCs w:val="22"/>
        </w:rPr>
        <w:t xml:space="preserve">(Alliance </w:t>
      </w:r>
      <w:bookmarkStart w:id="0" w:name="_Hlk149142222"/>
      <w:r w:rsidR="006D3765" w:rsidRPr="15A9AA8B">
        <w:rPr>
          <w:rFonts w:ascii="Arial" w:hAnsi="Arial" w:cs="Arial"/>
          <w:color w:val="EE0000"/>
          <w:sz w:val="22"/>
          <w:szCs w:val="22"/>
        </w:rPr>
        <w:t>Publication</w:t>
      </w:r>
      <w:bookmarkEnd w:id="0"/>
      <w:r w:rsidR="00FF2B3F" w:rsidRPr="15A9AA8B">
        <w:rPr>
          <w:rFonts w:ascii="Arial" w:hAnsi="Arial" w:cs="Arial"/>
          <w:color w:val="EE0000"/>
          <w:sz w:val="22"/>
          <w:szCs w:val="22"/>
        </w:rPr>
        <w:t>)</w:t>
      </w:r>
    </w:p>
    <w:p w14:paraId="5F97550F" w14:textId="3A53DE75" w:rsidR="009B3435" w:rsidRPr="00BC48D8" w:rsidRDefault="009B3435" w:rsidP="00CA4E6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128357/description" w:history="1">
        <w:r w:rsidRPr="00BC48D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Fire Safety Record</w:t>
        </w:r>
      </w:hyperlink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6D3765" w:rsidRPr="00BC48D8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D07AA4" w:rsidRPr="00BC48D8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7EE0A3F2" w14:textId="498991C5" w:rsidR="00BA605F" w:rsidRPr="00BC48D8" w:rsidRDefault="00BA605F" w:rsidP="00CA4E6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C48D8">
        <w:rPr>
          <w:rFonts w:ascii="Arial" w:hAnsi="Arial" w:cs="Arial"/>
          <w:color w:val="000000" w:themeColor="text1"/>
          <w:sz w:val="22"/>
          <w:szCs w:val="22"/>
        </w:rPr>
        <w:t>Fire Safety Risk Assessmen</w:t>
      </w:r>
      <w:r w:rsidR="004061E7" w:rsidRPr="00BC48D8">
        <w:rPr>
          <w:rFonts w:ascii="Arial" w:hAnsi="Arial" w:cs="Arial"/>
          <w:color w:val="000000" w:themeColor="text1"/>
          <w:sz w:val="22"/>
          <w:szCs w:val="22"/>
        </w:rPr>
        <w:t>t</w:t>
      </w:r>
      <w:r w:rsidR="007E72F6" w:rsidRPr="00BC48D8">
        <w:rPr>
          <w:rFonts w:ascii="Arial" w:hAnsi="Arial" w:cs="Arial"/>
          <w:color w:val="000000" w:themeColor="text1"/>
          <w:sz w:val="22"/>
          <w:szCs w:val="22"/>
        </w:rPr>
        <w:t>:</w:t>
      </w:r>
      <w:r w:rsidR="005958F3" w:rsidRPr="00BC48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C48D8">
        <w:rPr>
          <w:rFonts w:ascii="Arial" w:hAnsi="Arial" w:cs="Arial"/>
          <w:color w:val="000000" w:themeColor="text1"/>
          <w:sz w:val="22"/>
          <w:szCs w:val="22"/>
        </w:rPr>
        <w:t xml:space="preserve">Educational Premises (HMG </w:t>
      </w:r>
      <w:r w:rsidR="008B0263" w:rsidRPr="00BC48D8">
        <w:rPr>
          <w:rFonts w:ascii="Arial" w:hAnsi="Arial" w:cs="Arial"/>
          <w:color w:val="000000" w:themeColor="text1"/>
          <w:sz w:val="22"/>
          <w:szCs w:val="22"/>
        </w:rPr>
        <w:t xml:space="preserve">2006): </w:t>
      </w:r>
      <w:hyperlink r:id="rId14" w:history="1">
        <w:r w:rsidR="00AA16C6" w:rsidRPr="00BC48D8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https://www.gov.uk/government/publications/fire-safety-risk-assessment-educational-premises</w:t>
        </w:r>
      </w:hyperlink>
    </w:p>
    <w:sectPr w:rsidR="00BA605F" w:rsidRPr="00BC48D8" w:rsidSect="00FF2B3F">
      <w:footerReference w:type="default" r:id="rId15"/>
      <w:pgSz w:w="11906" w:h="16838"/>
      <w:pgMar w:top="720" w:right="720" w:bottom="720" w:left="720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36EAE" w14:textId="77777777" w:rsidR="00C83160" w:rsidRDefault="00C83160" w:rsidP="00050D51">
      <w:r>
        <w:separator/>
      </w:r>
    </w:p>
  </w:endnote>
  <w:endnote w:type="continuationSeparator" w:id="0">
    <w:p w14:paraId="31357CA2" w14:textId="77777777" w:rsidR="00C83160" w:rsidRDefault="00C83160" w:rsidP="00050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EE0A" w14:textId="56908E66" w:rsidR="00A17CBB" w:rsidRPr="00D12476" w:rsidRDefault="00BC48D8" w:rsidP="00BC48D8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D12476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Policies &amp; Procedures for the EYFS 2026/27 (Early Years Alliance 2026)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0129F" w14:textId="77777777" w:rsidR="00C83160" w:rsidRDefault="00C83160" w:rsidP="00050D51">
      <w:r>
        <w:separator/>
      </w:r>
    </w:p>
  </w:footnote>
  <w:footnote w:type="continuationSeparator" w:id="0">
    <w:p w14:paraId="20644542" w14:textId="77777777" w:rsidR="00C83160" w:rsidRDefault="00C83160" w:rsidP="00050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558E"/>
    <w:multiLevelType w:val="hybridMultilevel"/>
    <w:tmpl w:val="057A96B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84700"/>
    <w:multiLevelType w:val="hybridMultilevel"/>
    <w:tmpl w:val="09BE0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9481B"/>
    <w:multiLevelType w:val="hybridMultilevel"/>
    <w:tmpl w:val="F94EBE8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F7DFC"/>
    <w:multiLevelType w:val="hybridMultilevel"/>
    <w:tmpl w:val="18D02A8A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1A36C3"/>
    <w:multiLevelType w:val="hybridMultilevel"/>
    <w:tmpl w:val="2E888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E7C52"/>
    <w:multiLevelType w:val="hybridMultilevel"/>
    <w:tmpl w:val="59B0340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02EF8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3E81C01"/>
    <w:multiLevelType w:val="hybridMultilevel"/>
    <w:tmpl w:val="ED4641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B6CCB"/>
    <w:multiLevelType w:val="hybridMultilevel"/>
    <w:tmpl w:val="22FEB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F3F0E"/>
    <w:multiLevelType w:val="hybridMultilevel"/>
    <w:tmpl w:val="860E337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21F32"/>
    <w:multiLevelType w:val="hybridMultilevel"/>
    <w:tmpl w:val="0E124ED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0459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F1D530A"/>
    <w:multiLevelType w:val="hybridMultilevel"/>
    <w:tmpl w:val="E548BDE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308CE"/>
    <w:multiLevelType w:val="hybridMultilevel"/>
    <w:tmpl w:val="A332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9B78E4"/>
    <w:multiLevelType w:val="hybridMultilevel"/>
    <w:tmpl w:val="29E4774C"/>
    <w:lvl w:ilvl="0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E384936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 w15:restartNumberingAfterBreak="0">
    <w:nsid w:val="61EC5821"/>
    <w:multiLevelType w:val="hybridMultilevel"/>
    <w:tmpl w:val="50E49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8B24D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3C140A7"/>
    <w:multiLevelType w:val="hybridMultilevel"/>
    <w:tmpl w:val="1E1214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CA7955"/>
    <w:multiLevelType w:val="hybridMultilevel"/>
    <w:tmpl w:val="E652625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9207D"/>
    <w:multiLevelType w:val="hybridMultilevel"/>
    <w:tmpl w:val="18C47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ED7780"/>
    <w:multiLevelType w:val="hybridMultilevel"/>
    <w:tmpl w:val="83026C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C3277"/>
    <w:multiLevelType w:val="hybridMultilevel"/>
    <w:tmpl w:val="83049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6557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8382824">
    <w:abstractNumId w:val="17"/>
  </w:num>
  <w:num w:numId="3" w16cid:durableId="1391925827">
    <w:abstractNumId w:val="15"/>
  </w:num>
  <w:num w:numId="4" w16cid:durableId="1249465295">
    <w:abstractNumId w:val="11"/>
  </w:num>
  <w:num w:numId="5" w16cid:durableId="5407525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4367664">
    <w:abstractNumId w:val="6"/>
  </w:num>
  <w:num w:numId="7" w16cid:durableId="319699894">
    <w:abstractNumId w:val="1"/>
  </w:num>
  <w:num w:numId="8" w16cid:durableId="1302034245">
    <w:abstractNumId w:val="13"/>
  </w:num>
  <w:num w:numId="9" w16cid:durableId="1017345487">
    <w:abstractNumId w:val="4"/>
  </w:num>
  <w:num w:numId="10" w16cid:durableId="1036856235">
    <w:abstractNumId w:val="8"/>
  </w:num>
  <w:num w:numId="11" w16cid:durableId="1159157106">
    <w:abstractNumId w:val="19"/>
  </w:num>
  <w:num w:numId="12" w16cid:durableId="1909881526">
    <w:abstractNumId w:val="7"/>
  </w:num>
  <w:num w:numId="13" w16cid:durableId="224802077">
    <w:abstractNumId w:val="20"/>
  </w:num>
  <w:num w:numId="14" w16cid:durableId="1582450339">
    <w:abstractNumId w:val="22"/>
  </w:num>
  <w:num w:numId="15" w16cid:durableId="15232238">
    <w:abstractNumId w:val="18"/>
  </w:num>
  <w:num w:numId="16" w16cid:durableId="407313303">
    <w:abstractNumId w:val="16"/>
  </w:num>
  <w:num w:numId="17" w16cid:durableId="808978085">
    <w:abstractNumId w:val="12"/>
  </w:num>
  <w:num w:numId="18" w16cid:durableId="1937203910">
    <w:abstractNumId w:val="9"/>
  </w:num>
  <w:num w:numId="19" w16cid:durableId="1845363585">
    <w:abstractNumId w:val="2"/>
  </w:num>
  <w:num w:numId="20" w16cid:durableId="1669137544">
    <w:abstractNumId w:val="14"/>
  </w:num>
  <w:num w:numId="21" w16cid:durableId="1934438448">
    <w:abstractNumId w:val="5"/>
  </w:num>
  <w:num w:numId="22" w16cid:durableId="914315171">
    <w:abstractNumId w:val="3"/>
  </w:num>
  <w:num w:numId="23" w16cid:durableId="126358017">
    <w:abstractNumId w:val="10"/>
  </w:num>
  <w:num w:numId="24" w16cid:durableId="952325334">
    <w:abstractNumId w:val="0"/>
  </w:num>
  <w:num w:numId="25" w16cid:durableId="12143843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02"/>
    <w:rsid w:val="00002762"/>
    <w:rsid w:val="00003E2F"/>
    <w:rsid w:val="0000654D"/>
    <w:rsid w:val="00050D51"/>
    <w:rsid w:val="000575B3"/>
    <w:rsid w:val="00071B3E"/>
    <w:rsid w:val="00076EC6"/>
    <w:rsid w:val="000B2B54"/>
    <w:rsid w:val="000B314D"/>
    <w:rsid w:val="000D529B"/>
    <w:rsid w:val="000D749B"/>
    <w:rsid w:val="000E1805"/>
    <w:rsid w:val="000F47A2"/>
    <w:rsid w:val="000F7770"/>
    <w:rsid w:val="00124E8D"/>
    <w:rsid w:val="00152802"/>
    <w:rsid w:val="00183073"/>
    <w:rsid w:val="0019722E"/>
    <w:rsid w:val="001A5D30"/>
    <w:rsid w:val="001A741F"/>
    <w:rsid w:val="001B21B6"/>
    <w:rsid w:val="001C3D32"/>
    <w:rsid w:val="001E1D21"/>
    <w:rsid w:val="001E27E6"/>
    <w:rsid w:val="001F4CB8"/>
    <w:rsid w:val="001F68B5"/>
    <w:rsid w:val="00200F7D"/>
    <w:rsid w:val="0021202D"/>
    <w:rsid w:val="002152E9"/>
    <w:rsid w:val="00260817"/>
    <w:rsid w:val="00272FC6"/>
    <w:rsid w:val="00284E95"/>
    <w:rsid w:val="00292801"/>
    <w:rsid w:val="002D10D3"/>
    <w:rsid w:val="002D125D"/>
    <w:rsid w:val="002E3928"/>
    <w:rsid w:val="002E7417"/>
    <w:rsid w:val="00302EED"/>
    <w:rsid w:val="00317D6C"/>
    <w:rsid w:val="00320576"/>
    <w:rsid w:val="00322FAF"/>
    <w:rsid w:val="00335DE0"/>
    <w:rsid w:val="003363BD"/>
    <w:rsid w:val="003503F1"/>
    <w:rsid w:val="00376BC2"/>
    <w:rsid w:val="003919AD"/>
    <w:rsid w:val="003978FC"/>
    <w:rsid w:val="003B2EB4"/>
    <w:rsid w:val="003B504D"/>
    <w:rsid w:val="003B726C"/>
    <w:rsid w:val="003C1113"/>
    <w:rsid w:val="003D650F"/>
    <w:rsid w:val="003E496B"/>
    <w:rsid w:val="003F0A55"/>
    <w:rsid w:val="003F0A6B"/>
    <w:rsid w:val="00404B25"/>
    <w:rsid w:val="0040529E"/>
    <w:rsid w:val="004061E7"/>
    <w:rsid w:val="00441293"/>
    <w:rsid w:val="00444A78"/>
    <w:rsid w:val="00462B93"/>
    <w:rsid w:val="00466C04"/>
    <w:rsid w:val="00477CB6"/>
    <w:rsid w:val="00497C0F"/>
    <w:rsid w:val="004E07B0"/>
    <w:rsid w:val="004F0DA6"/>
    <w:rsid w:val="00500929"/>
    <w:rsid w:val="00512241"/>
    <w:rsid w:val="00540FC1"/>
    <w:rsid w:val="00573765"/>
    <w:rsid w:val="00574EC1"/>
    <w:rsid w:val="005958F3"/>
    <w:rsid w:val="00596592"/>
    <w:rsid w:val="005A776D"/>
    <w:rsid w:val="005B427C"/>
    <w:rsid w:val="005C7FDD"/>
    <w:rsid w:val="005D17DC"/>
    <w:rsid w:val="005E4C5B"/>
    <w:rsid w:val="005F2E41"/>
    <w:rsid w:val="006133A0"/>
    <w:rsid w:val="00614D32"/>
    <w:rsid w:val="00615A40"/>
    <w:rsid w:val="00633089"/>
    <w:rsid w:val="006401FA"/>
    <w:rsid w:val="006632EE"/>
    <w:rsid w:val="006646CC"/>
    <w:rsid w:val="00677176"/>
    <w:rsid w:val="006904F2"/>
    <w:rsid w:val="00691019"/>
    <w:rsid w:val="006A0A0D"/>
    <w:rsid w:val="006A116A"/>
    <w:rsid w:val="006A5FCA"/>
    <w:rsid w:val="006A6D87"/>
    <w:rsid w:val="006B1468"/>
    <w:rsid w:val="006C12D0"/>
    <w:rsid w:val="006C523A"/>
    <w:rsid w:val="006D3765"/>
    <w:rsid w:val="00716D43"/>
    <w:rsid w:val="00753359"/>
    <w:rsid w:val="007675CD"/>
    <w:rsid w:val="007A0622"/>
    <w:rsid w:val="007A2E2F"/>
    <w:rsid w:val="007A5F9C"/>
    <w:rsid w:val="007B73A8"/>
    <w:rsid w:val="007C6AC3"/>
    <w:rsid w:val="007D170F"/>
    <w:rsid w:val="007D1D4A"/>
    <w:rsid w:val="007D549B"/>
    <w:rsid w:val="007E2C46"/>
    <w:rsid w:val="007E72F6"/>
    <w:rsid w:val="007F1529"/>
    <w:rsid w:val="00804C50"/>
    <w:rsid w:val="008122FB"/>
    <w:rsid w:val="008204A5"/>
    <w:rsid w:val="0082217F"/>
    <w:rsid w:val="00823FF7"/>
    <w:rsid w:val="00830196"/>
    <w:rsid w:val="00850F5C"/>
    <w:rsid w:val="008552FC"/>
    <w:rsid w:val="00866B99"/>
    <w:rsid w:val="00874EB5"/>
    <w:rsid w:val="00877AA3"/>
    <w:rsid w:val="00886795"/>
    <w:rsid w:val="00892F96"/>
    <w:rsid w:val="008B0263"/>
    <w:rsid w:val="008C6A96"/>
    <w:rsid w:val="008D6C3B"/>
    <w:rsid w:val="008E2D83"/>
    <w:rsid w:val="008F0B57"/>
    <w:rsid w:val="009021D7"/>
    <w:rsid w:val="00903D31"/>
    <w:rsid w:val="00913345"/>
    <w:rsid w:val="009406E7"/>
    <w:rsid w:val="00947408"/>
    <w:rsid w:val="00960647"/>
    <w:rsid w:val="00962469"/>
    <w:rsid w:val="009736D6"/>
    <w:rsid w:val="0098148C"/>
    <w:rsid w:val="009B3435"/>
    <w:rsid w:val="009B623C"/>
    <w:rsid w:val="009D365F"/>
    <w:rsid w:val="009D3AED"/>
    <w:rsid w:val="009E12B4"/>
    <w:rsid w:val="009E13D1"/>
    <w:rsid w:val="009E1782"/>
    <w:rsid w:val="009F6016"/>
    <w:rsid w:val="00A17CBB"/>
    <w:rsid w:val="00A46117"/>
    <w:rsid w:val="00A4717A"/>
    <w:rsid w:val="00A53FC3"/>
    <w:rsid w:val="00A60410"/>
    <w:rsid w:val="00A74C32"/>
    <w:rsid w:val="00AA13E1"/>
    <w:rsid w:val="00AA16C6"/>
    <w:rsid w:val="00AC24E4"/>
    <w:rsid w:val="00AD11AB"/>
    <w:rsid w:val="00AF67F1"/>
    <w:rsid w:val="00B13893"/>
    <w:rsid w:val="00B21FBC"/>
    <w:rsid w:val="00B24B91"/>
    <w:rsid w:val="00B7561D"/>
    <w:rsid w:val="00B75948"/>
    <w:rsid w:val="00B85554"/>
    <w:rsid w:val="00B91A21"/>
    <w:rsid w:val="00BA0BFF"/>
    <w:rsid w:val="00BA58B1"/>
    <w:rsid w:val="00BA605F"/>
    <w:rsid w:val="00BA648C"/>
    <w:rsid w:val="00BA74A9"/>
    <w:rsid w:val="00BB3955"/>
    <w:rsid w:val="00BC48D8"/>
    <w:rsid w:val="00BD3608"/>
    <w:rsid w:val="00BE68E1"/>
    <w:rsid w:val="00C01A5F"/>
    <w:rsid w:val="00C10028"/>
    <w:rsid w:val="00C15AF0"/>
    <w:rsid w:val="00C428DC"/>
    <w:rsid w:val="00C43D61"/>
    <w:rsid w:val="00C70C62"/>
    <w:rsid w:val="00C77244"/>
    <w:rsid w:val="00C83160"/>
    <w:rsid w:val="00C90145"/>
    <w:rsid w:val="00CA19C3"/>
    <w:rsid w:val="00CA4E64"/>
    <w:rsid w:val="00CB63BC"/>
    <w:rsid w:val="00CC158F"/>
    <w:rsid w:val="00CC553B"/>
    <w:rsid w:val="00CD043E"/>
    <w:rsid w:val="00CE4CE9"/>
    <w:rsid w:val="00CE7349"/>
    <w:rsid w:val="00CF54C1"/>
    <w:rsid w:val="00CF5694"/>
    <w:rsid w:val="00D021F6"/>
    <w:rsid w:val="00D07AA4"/>
    <w:rsid w:val="00D12476"/>
    <w:rsid w:val="00D32BF6"/>
    <w:rsid w:val="00D57D45"/>
    <w:rsid w:val="00D60249"/>
    <w:rsid w:val="00D62D4E"/>
    <w:rsid w:val="00D76494"/>
    <w:rsid w:val="00DE16D3"/>
    <w:rsid w:val="00DE22CC"/>
    <w:rsid w:val="00DE4079"/>
    <w:rsid w:val="00DF5D77"/>
    <w:rsid w:val="00DF6B38"/>
    <w:rsid w:val="00E23631"/>
    <w:rsid w:val="00E264FA"/>
    <w:rsid w:val="00E36DC7"/>
    <w:rsid w:val="00E37C21"/>
    <w:rsid w:val="00E37F7B"/>
    <w:rsid w:val="00E4725F"/>
    <w:rsid w:val="00E52715"/>
    <w:rsid w:val="00E63F63"/>
    <w:rsid w:val="00E70F77"/>
    <w:rsid w:val="00EA2520"/>
    <w:rsid w:val="00EA4085"/>
    <w:rsid w:val="00EE0454"/>
    <w:rsid w:val="00EE2B0F"/>
    <w:rsid w:val="00EF2A73"/>
    <w:rsid w:val="00EF5B57"/>
    <w:rsid w:val="00EF642E"/>
    <w:rsid w:val="00F11EE8"/>
    <w:rsid w:val="00F1669D"/>
    <w:rsid w:val="00F17368"/>
    <w:rsid w:val="00F2599C"/>
    <w:rsid w:val="00F55374"/>
    <w:rsid w:val="00F63DA0"/>
    <w:rsid w:val="00FD509D"/>
    <w:rsid w:val="00FE2A5D"/>
    <w:rsid w:val="00FE488A"/>
    <w:rsid w:val="00FE6DA9"/>
    <w:rsid w:val="00FF2B3F"/>
    <w:rsid w:val="00FF4FBF"/>
    <w:rsid w:val="00FF674E"/>
    <w:rsid w:val="017450F0"/>
    <w:rsid w:val="0E1600B2"/>
    <w:rsid w:val="15A9AA8B"/>
    <w:rsid w:val="17ACF064"/>
    <w:rsid w:val="28CF7A50"/>
    <w:rsid w:val="2B3DC5D6"/>
    <w:rsid w:val="2DC44E06"/>
    <w:rsid w:val="324A515C"/>
    <w:rsid w:val="345F1D50"/>
    <w:rsid w:val="3506A999"/>
    <w:rsid w:val="3B1BC1EC"/>
    <w:rsid w:val="3CC132C8"/>
    <w:rsid w:val="421FEBE4"/>
    <w:rsid w:val="43994A6B"/>
    <w:rsid w:val="4965F682"/>
    <w:rsid w:val="4DFE33F0"/>
    <w:rsid w:val="51717040"/>
    <w:rsid w:val="5195EEB9"/>
    <w:rsid w:val="526996C0"/>
    <w:rsid w:val="5553543E"/>
    <w:rsid w:val="5A633BAF"/>
    <w:rsid w:val="5B852906"/>
    <w:rsid w:val="5DE0AC50"/>
    <w:rsid w:val="5DFA7731"/>
    <w:rsid w:val="60225830"/>
    <w:rsid w:val="62325E20"/>
    <w:rsid w:val="6842F460"/>
    <w:rsid w:val="6AE3ACBD"/>
    <w:rsid w:val="7118301B"/>
    <w:rsid w:val="746ADD40"/>
    <w:rsid w:val="74D3BBD1"/>
    <w:rsid w:val="75B75783"/>
    <w:rsid w:val="784D420B"/>
    <w:rsid w:val="7874C41C"/>
    <w:rsid w:val="787E6E34"/>
    <w:rsid w:val="7D974BB8"/>
    <w:rsid w:val="7F4AC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9F733"/>
  <w15:docId w15:val="{CBDD7EEF-B084-4551-A4BD-C323DFD3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802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5280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1528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2802"/>
    <w:pPr>
      <w:ind w:left="720"/>
    </w:pPr>
  </w:style>
  <w:style w:type="character" w:customStyle="1" w:styleId="Heading1Char">
    <w:name w:val="Heading 1 Char"/>
    <w:link w:val="Heading1"/>
    <w:rsid w:val="00152802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0D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50D5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D5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D51"/>
    <w:rPr>
      <w:rFonts w:ascii="Tahoma" w:eastAsia="Times New Roman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F4FB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8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E488A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E7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73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7349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349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paragraph">
    <w:name w:val="paragraph"/>
    <w:basedOn w:val="Normal"/>
    <w:rsid w:val="000F777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0F7770"/>
  </w:style>
  <w:style w:type="character" w:customStyle="1" w:styleId="eop">
    <w:name w:val="eop"/>
    <w:basedOn w:val="DefaultParagraphFont"/>
    <w:rsid w:val="000F7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4474">
              <w:marLeft w:val="-3660"/>
              <w:marRight w:val="0"/>
              <w:marTop w:val="0"/>
              <w:marBottom w:val="0"/>
              <w:divBdr>
                <w:top w:val="none" w:sz="0" w:space="0" w:color="auto"/>
                <w:left w:val="single" w:sz="48" w:space="10" w:color="FF6600"/>
                <w:bottom w:val="none" w:sz="0" w:space="0" w:color="auto"/>
                <w:right w:val="single" w:sz="8" w:space="10" w:color="FF6600"/>
              </w:divBdr>
              <w:divsChild>
                <w:div w:id="5748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92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&amp;designMenuId=110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fire-safety-risk-assessment-educational-premis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F6EF89-9899-4A4C-8E86-6DBC1F01C158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D8B99A2-2973-4C92-80BA-A0406708C7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8CC6A1-BC97-4F1D-AFCB-0C6E0C0184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E49386-E138-475B-B393-87B9032A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750</Words>
  <Characters>4280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Bollington Preschool</cp:lastModifiedBy>
  <cp:revision>6</cp:revision>
  <dcterms:created xsi:type="dcterms:W3CDTF">2026-09-11T09:19:00Z</dcterms:created>
  <dcterms:modified xsi:type="dcterms:W3CDTF">2026-09-11T09:51:00Z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