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612A" w14:textId="33D691A5" w:rsidR="0035568A" w:rsidRDefault="0035568A" w:rsidP="0035568A">
      <w:pPr>
        <w:spacing w:before="120" w:after="120" w:line="360" w:lineRule="auto"/>
        <w:jc w:val="center"/>
        <w:rPr>
          <w:rFonts w:ascii="Arial" w:hAnsi="Arial" w:cs="Arial"/>
          <w:sz w:val="28"/>
          <w:szCs w:val="28"/>
        </w:rPr>
      </w:pPr>
      <w:r>
        <w:rPr>
          <w:noProof/>
        </w:rPr>
        <w:drawing>
          <wp:inline distT="0" distB="0" distL="0" distR="0" wp14:anchorId="499E3564" wp14:editId="62181B5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18DFFCC5" w14:textId="3C43D0FD"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39B20445"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FADB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2"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footerReference w:type="default" r:id="rId13"/>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B9C9" w14:textId="77777777" w:rsidR="0038323F" w:rsidRDefault="0038323F" w:rsidP="00327B06">
      <w:r>
        <w:separator/>
      </w:r>
    </w:p>
  </w:endnote>
  <w:endnote w:type="continuationSeparator" w:id="0">
    <w:p w14:paraId="4153CCCC" w14:textId="77777777" w:rsidR="0038323F" w:rsidRDefault="0038323F" w:rsidP="00327B06">
      <w:r>
        <w:continuationSeparator/>
      </w:r>
    </w:p>
  </w:endnote>
  <w:endnote w:type="continuationNotice" w:id="1">
    <w:p w14:paraId="4757716D" w14:textId="77777777" w:rsidR="0038323F" w:rsidRDefault="00383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9AB7" w14:textId="18C8AFAC" w:rsidR="006E7811" w:rsidRPr="0075718A" w:rsidRDefault="006E7811" w:rsidP="006E7811">
    <w:pPr>
      <w:pStyle w:val="Footer"/>
      <w:rPr>
        <w:rFonts w:ascii="Arial" w:hAnsi="Arial" w:cs="Arial"/>
        <w:sz w:val="20"/>
        <w:szCs w:val="20"/>
      </w:rPr>
    </w:pPr>
    <w:r w:rsidRPr="0075718A">
      <w:rPr>
        <w:rFonts w:ascii="Arial" w:hAnsi="Arial" w:cs="Arial"/>
        <w:i/>
        <w:iCs/>
        <w:sz w:val="20"/>
        <w:szCs w:val="20"/>
      </w:rPr>
      <w:t>Policies &amp; Procedures for the EYFS 202</w:t>
    </w:r>
    <w:r w:rsidR="00541D8D">
      <w:rPr>
        <w:rFonts w:ascii="Arial" w:hAnsi="Arial" w:cs="Arial"/>
        <w:i/>
        <w:iCs/>
        <w:sz w:val="20"/>
        <w:szCs w:val="20"/>
      </w:rPr>
      <w:t>3</w:t>
    </w:r>
    <w:r w:rsidRPr="0075718A">
      <w:rPr>
        <w:rFonts w:ascii="Arial" w:hAnsi="Arial" w:cs="Arial"/>
        <w:sz w:val="20"/>
        <w:szCs w:val="20"/>
      </w:rPr>
      <w:t xml:space="preserve"> (Early Years Alliance 202</w:t>
    </w:r>
    <w:r w:rsidR="00541D8D">
      <w:rPr>
        <w:rFonts w:ascii="Arial" w:hAnsi="Arial" w:cs="Arial"/>
        <w:sz w:val="20"/>
        <w:szCs w:val="20"/>
      </w:rPr>
      <w:t>3</w:t>
    </w:r>
    <w:r w:rsidRPr="0075718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5671" w14:textId="77777777" w:rsidR="0038323F" w:rsidRDefault="0038323F" w:rsidP="00327B06">
      <w:r>
        <w:separator/>
      </w:r>
    </w:p>
  </w:footnote>
  <w:footnote w:type="continuationSeparator" w:id="0">
    <w:p w14:paraId="2181571A" w14:textId="77777777" w:rsidR="0038323F" w:rsidRDefault="0038323F" w:rsidP="00327B06">
      <w:r>
        <w:continuationSeparator/>
      </w:r>
    </w:p>
  </w:footnote>
  <w:footnote w:type="continuationNotice" w:id="1">
    <w:p w14:paraId="20977C78" w14:textId="77777777" w:rsidR="0038323F" w:rsidRDefault="003832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042046">
    <w:abstractNumId w:val="3"/>
  </w:num>
  <w:num w:numId="2" w16cid:durableId="534540530">
    <w:abstractNumId w:val="18"/>
  </w:num>
  <w:num w:numId="3" w16cid:durableId="466818197">
    <w:abstractNumId w:val="5"/>
  </w:num>
  <w:num w:numId="4" w16cid:durableId="221673113">
    <w:abstractNumId w:val="1"/>
  </w:num>
  <w:num w:numId="5" w16cid:durableId="702829055">
    <w:abstractNumId w:val="2"/>
  </w:num>
  <w:num w:numId="6" w16cid:durableId="411513422">
    <w:abstractNumId w:val="8"/>
  </w:num>
  <w:num w:numId="7" w16cid:durableId="952638643">
    <w:abstractNumId w:val="19"/>
  </w:num>
  <w:num w:numId="8" w16cid:durableId="1638490811">
    <w:abstractNumId w:val="4"/>
  </w:num>
  <w:num w:numId="9" w16cid:durableId="987779750">
    <w:abstractNumId w:val="0"/>
  </w:num>
  <w:num w:numId="10" w16cid:durableId="1323587574">
    <w:abstractNumId w:val="11"/>
  </w:num>
  <w:num w:numId="11" w16cid:durableId="1808473079">
    <w:abstractNumId w:val="17"/>
    <w:lvlOverride w:ilvl="0">
      <w:startOverride w:val="1"/>
    </w:lvlOverride>
  </w:num>
  <w:num w:numId="12" w16cid:durableId="51068190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0372709">
    <w:abstractNumId w:val="10"/>
    <w:lvlOverride w:ilvl="0">
      <w:startOverride w:val="1"/>
    </w:lvlOverride>
  </w:num>
  <w:num w:numId="14" w16cid:durableId="1913154672">
    <w:abstractNumId w:val="15"/>
  </w:num>
  <w:num w:numId="15" w16cid:durableId="105284478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3547452">
    <w:abstractNumId w:val="6"/>
  </w:num>
  <w:num w:numId="17" w16cid:durableId="265817078">
    <w:abstractNumId w:val="9"/>
  </w:num>
  <w:num w:numId="18" w16cid:durableId="961881167">
    <w:abstractNumId w:val="20"/>
  </w:num>
  <w:num w:numId="19" w16cid:durableId="1360815138">
    <w:abstractNumId w:val="16"/>
  </w:num>
  <w:num w:numId="20" w16cid:durableId="1874919572">
    <w:abstractNumId w:val="21"/>
  </w:num>
  <w:num w:numId="21" w16cid:durableId="2033871664">
    <w:abstractNumId w:val="14"/>
  </w:num>
  <w:num w:numId="22" w16cid:durableId="1868253589">
    <w:abstractNumId w:val="12"/>
  </w:num>
  <w:num w:numId="23" w16cid:durableId="1173687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952FA"/>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568A"/>
    <w:rsid w:val="00356828"/>
    <w:rsid w:val="00360799"/>
    <w:rsid w:val="00382ED2"/>
    <w:rsid w:val="0038323F"/>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1D8D"/>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E7811"/>
    <w:rsid w:val="006F5D02"/>
    <w:rsid w:val="00701E0F"/>
    <w:rsid w:val="007075C5"/>
    <w:rsid w:val="00711EFA"/>
    <w:rsid w:val="007157A9"/>
    <w:rsid w:val="0071770E"/>
    <w:rsid w:val="00735BEB"/>
    <w:rsid w:val="007530FB"/>
    <w:rsid w:val="007558CF"/>
    <w:rsid w:val="00756D2A"/>
    <w:rsid w:val="0075718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315988068">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antandtoddlerforum.org/health-and-childcare-professionals/factsh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20723DB9-08FD-44BC-93BA-B67E401C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2743</Characters>
  <Application>Microsoft Office Word</Application>
  <DocSecurity>0</DocSecurity>
  <Lines>44</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Bollington Preschool</cp:lastModifiedBy>
  <cp:revision>3</cp:revision>
  <cp:lastPrinted>2018-05-03T10:47:00Z</cp:lastPrinted>
  <dcterms:created xsi:type="dcterms:W3CDTF">2023-11-30T13:13:00Z</dcterms:created>
  <dcterms:modified xsi:type="dcterms:W3CDTF">2023-11-30T13:14:00Z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y fmtid="{D5CDD505-2E9C-101B-9397-08002B2CF9AE}" pid="4" name="GrammarlyDocumentId">
    <vt:lpwstr>902ccb942c5e1655443cd191337a8597ae0ff12461f306fb96cb9722c6ced5c9</vt:lpwstr>
  </property>
</Properties>
</file>