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1AEC" w14:textId="3BF2234B" w:rsidR="00372F24" w:rsidRDefault="00372F24" w:rsidP="00372F24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340D61A" wp14:editId="0211C24F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AE916" w14:textId="313F0C71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 xml:space="preserve">arents and staff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are able to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 xml:space="preserve">enus reflect children’s cultural backgrounds, religious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restrictions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6B0FE692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932D9" w:rsidRPr="00E932D9">
        <w:t xml:space="preserve"> </w:t>
      </w:r>
      <w:hyperlink r:id="rId12" w:history="1">
        <w:r w:rsidR="00E932D9">
          <w:rPr>
            <w:rStyle w:val="Hyperlink"/>
          </w:rPr>
          <w:t>Eat Better, Start Better - Foundation Years</w:t>
        </w:r>
      </w:hyperlink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E932D9">
        <w:rPr>
          <w:rFonts w:ascii="Arial" w:hAnsi="Arial" w:cs="Arial"/>
          <w:sz w:val="22"/>
          <w:szCs w:val="22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23D90905" w:rsidR="00855B4E" w:rsidRPr="00D72995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Left-overs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D72995">
        <w:rPr>
          <w:rFonts w:ascii="Arial" w:hAnsi="Arial" w:cs="Arial"/>
          <w:sz w:val="22"/>
          <w:szCs w:val="22"/>
        </w:rPr>
        <w:t>followed at all times</w:t>
      </w:r>
      <w:proofErr w:type="gramEnd"/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1F8A6B73" w14:textId="3E4873B3" w:rsidR="009D069E" w:rsidRPr="00D72995" w:rsidRDefault="00EA3D7E" w:rsidP="00AD619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</w:t>
      </w:r>
      <w:proofErr w:type="gramStart"/>
      <w:r w:rsidR="004E7A19" w:rsidRPr="00D72995">
        <w:rPr>
          <w:rFonts w:ascii="Arial" w:hAnsi="Arial" w:cs="Arial"/>
          <w:bCs/>
          <w:sz w:val="22"/>
          <w:szCs w:val="22"/>
        </w:rPr>
        <w:t>i.e.</w:t>
      </w:r>
      <w:proofErr w:type="gramEnd"/>
      <w:r w:rsidR="004E7A19" w:rsidRPr="00D72995">
        <w:rPr>
          <w:rFonts w:ascii="Arial" w:hAnsi="Arial" w:cs="Arial"/>
          <w:bCs/>
          <w:sz w:val="22"/>
          <w:szCs w:val="22"/>
        </w:rPr>
        <w:t xml:space="preserve">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sectPr w:rsidR="009D069E" w:rsidRPr="00D72995" w:rsidSect="006813BB">
      <w:footerReference w:type="default" r:id="rId13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2314" w14:textId="218ED49B" w:rsidR="00AD619B" w:rsidRPr="0040461C" w:rsidRDefault="00AD619B" w:rsidP="00AD619B">
    <w:pPr>
      <w:pStyle w:val="Footer"/>
      <w:rPr>
        <w:rFonts w:ascii="Arial" w:hAnsi="Arial" w:cs="Arial"/>
        <w:sz w:val="20"/>
        <w:szCs w:val="20"/>
      </w:rPr>
    </w:pPr>
    <w:r w:rsidRPr="0040461C">
      <w:rPr>
        <w:rFonts w:ascii="Arial" w:hAnsi="Arial" w:cs="Arial"/>
        <w:i/>
        <w:iCs/>
        <w:sz w:val="20"/>
        <w:szCs w:val="20"/>
      </w:rPr>
      <w:t>Policies &amp; Procedures for the EYFS 202</w:t>
    </w:r>
    <w:r w:rsidR="00E932D9">
      <w:rPr>
        <w:rFonts w:ascii="Arial" w:hAnsi="Arial" w:cs="Arial"/>
        <w:i/>
        <w:iCs/>
        <w:sz w:val="20"/>
        <w:szCs w:val="20"/>
      </w:rPr>
      <w:t>3</w:t>
    </w:r>
    <w:r w:rsidRPr="0040461C">
      <w:rPr>
        <w:rFonts w:ascii="Arial" w:hAnsi="Arial" w:cs="Arial"/>
        <w:sz w:val="20"/>
        <w:szCs w:val="20"/>
      </w:rPr>
      <w:t xml:space="preserve"> (Early Years Alliance 202</w:t>
    </w:r>
    <w:r w:rsidR="00E932D9">
      <w:rPr>
        <w:rFonts w:ascii="Arial" w:hAnsi="Arial" w:cs="Arial"/>
        <w:sz w:val="20"/>
        <w:szCs w:val="20"/>
      </w:rPr>
      <w:t>3</w:t>
    </w:r>
    <w:r w:rsidRPr="0040461C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90296">
    <w:abstractNumId w:val="3"/>
  </w:num>
  <w:num w:numId="2" w16cid:durableId="24645538">
    <w:abstractNumId w:val="18"/>
  </w:num>
  <w:num w:numId="3" w16cid:durableId="723023841">
    <w:abstractNumId w:val="5"/>
  </w:num>
  <w:num w:numId="4" w16cid:durableId="127207961">
    <w:abstractNumId w:val="1"/>
  </w:num>
  <w:num w:numId="5" w16cid:durableId="1331442633">
    <w:abstractNumId w:val="2"/>
  </w:num>
  <w:num w:numId="6" w16cid:durableId="265306250">
    <w:abstractNumId w:val="8"/>
  </w:num>
  <w:num w:numId="7" w16cid:durableId="73859720">
    <w:abstractNumId w:val="19"/>
  </w:num>
  <w:num w:numId="8" w16cid:durableId="1437403121">
    <w:abstractNumId w:val="4"/>
  </w:num>
  <w:num w:numId="9" w16cid:durableId="1796832653">
    <w:abstractNumId w:val="0"/>
  </w:num>
  <w:num w:numId="10" w16cid:durableId="2138255925">
    <w:abstractNumId w:val="11"/>
  </w:num>
  <w:num w:numId="11" w16cid:durableId="2100444370">
    <w:abstractNumId w:val="17"/>
    <w:lvlOverride w:ilvl="0">
      <w:startOverride w:val="1"/>
    </w:lvlOverride>
  </w:num>
  <w:num w:numId="12" w16cid:durableId="19390237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8761200">
    <w:abstractNumId w:val="10"/>
    <w:lvlOverride w:ilvl="0">
      <w:startOverride w:val="1"/>
    </w:lvlOverride>
  </w:num>
  <w:num w:numId="14" w16cid:durableId="100877652">
    <w:abstractNumId w:val="15"/>
  </w:num>
  <w:num w:numId="15" w16cid:durableId="7750529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4508481">
    <w:abstractNumId w:val="6"/>
  </w:num>
  <w:num w:numId="17" w16cid:durableId="553322392">
    <w:abstractNumId w:val="9"/>
  </w:num>
  <w:num w:numId="18" w16cid:durableId="156043942">
    <w:abstractNumId w:val="20"/>
  </w:num>
  <w:num w:numId="19" w16cid:durableId="500631562">
    <w:abstractNumId w:val="16"/>
  </w:num>
  <w:num w:numId="20" w16cid:durableId="24331284">
    <w:abstractNumId w:val="21"/>
  </w:num>
  <w:num w:numId="21" w16cid:durableId="426972011">
    <w:abstractNumId w:val="14"/>
  </w:num>
  <w:num w:numId="22" w16cid:durableId="1960840496">
    <w:abstractNumId w:val="12"/>
  </w:num>
  <w:num w:numId="23" w16cid:durableId="482963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2E426F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72F24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461C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19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32D9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undationyears.org.uk/eat-better-start-bet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52FCA-0D21-45F5-9B35-B8D965C2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2175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Bollington Preschool</cp:lastModifiedBy>
  <cp:revision>3</cp:revision>
  <cp:lastPrinted>2018-05-03T10:47:00Z</cp:lastPrinted>
  <dcterms:created xsi:type="dcterms:W3CDTF">2023-11-30T13:04:00Z</dcterms:created>
  <dcterms:modified xsi:type="dcterms:W3CDTF">2023-11-30T13:04:00Z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4a572d711cd72b0d2c253d4940b3ce7cf0c4772bb720cf54b8802a0a31db77c3</vt:lpwstr>
  </property>
</Properties>
</file>