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3FDF" w14:textId="754725F9" w:rsidR="00593178" w:rsidRDefault="00593178" w:rsidP="00593178">
      <w:pPr>
        <w:spacing w:before="120" w:after="120" w:line="360" w:lineRule="auto"/>
        <w:jc w:val="center"/>
        <w:rPr>
          <w:rFonts w:ascii="Arial" w:hAnsi="Arial" w:cs="Arial"/>
          <w:b/>
          <w:sz w:val="28"/>
          <w:szCs w:val="28"/>
        </w:rPr>
      </w:pPr>
      <w:r>
        <w:rPr>
          <w:rFonts w:ascii="Arial" w:hAnsi="Arial" w:cs="Arial"/>
          <w:bCs/>
          <w:noProof/>
          <w:sz w:val="28"/>
          <w:szCs w:val="28"/>
        </w:rPr>
        <w:drawing>
          <wp:inline distT="0" distB="0" distL="0" distR="0" wp14:anchorId="4588CB1A" wp14:editId="2BE471D9">
            <wp:extent cx="914400" cy="735178"/>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468" cy="740861"/>
                    </a:xfrm>
                    <a:prstGeom prst="rect">
                      <a:avLst/>
                    </a:prstGeom>
                  </pic:spPr>
                </pic:pic>
              </a:graphicData>
            </a:graphic>
          </wp:inline>
        </w:drawing>
      </w:r>
    </w:p>
    <w:p w14:paraId="6D4C7774" w14:textId="0A389C13"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27378203"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 xml:space="preserve">Identification, </w:t>
      </w:r>
      <w:r w:rsidR="00593178">
        <w:rPr>
          <w:rFonts w:ascii="Arial" w:hAnsi="Arial" w:cs="Arial"/>
          <w:b/>
          <w:sz w:val="28"/>
          <w:szCs w:val="28"/>
        </w:rPr>
        <w:t>assessment,</w:t>
      </w:r>
      <w:r>
        <w:rPr>
          <w:rFonts w:ascii="Arial" w:hAnsi="Arial" w:cs="Arial"/>
          <w:b/>
          <w:sz w:val="28"/>
          <w:szCs w:val="28"/>
        </w:rPr>
        <w:t xml:space="preserve"> and support for children with SEND</w:t>
      </w:r>
    </w:p>
    <w:p w14:paraId="5233C661" w14:textId="0DD608CE"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r w:rsidR="00593178" w:rsidRPr="00085A01">
        <w:rPr>
          <w:rFonts w:ascii="Arial" w:hAnsi="Arial" w:cs="Arial"/>
          <w:sz w:val="22"/>
          <w:szCs w:val="22"/>
        </w:rPr>
        <w:t>year’s</w:t>
      </w:r>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w:t>
      </w:r>
      <w:r w:rsidRPr="00085A01">
        <w:rPr>
          <w:rFonts w:cs="Arial"/>
          <w:szCs w:val="22"/>
        </w:rPr>
        <w:lastRenderedPageBreak/>
        <w:t xml:space="preserve">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The plan should focus on the needs of the child, the true characteristics, preferences, and aspirations of the child and involvement of the parents with a clear set of targets and expected outcomes for the child. </w:t>
      </w:r>
      <w:r w:rsidRPr="00085A01">
        <w:rPr>
          <w:color w:val="auto"/>
          <w:sz w:val="22"/>
          <w:szCs w:val="22"/>
        </w:rPr>
        <w:lastRenderedPageBreak/>
        <w:t>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lastRenderedPageBreak/>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0C48" w14:textId="77777777" w:rsidR="00C57AE1" w:rsidRDefault="00C57AE1" w:rsidP="003C7A9F">
      <w:r>
        <w:separator/>
      </w:r>
    </w:p>
  </w:endnote>
  <w:endnote w:type="continuationSeparator" w:id="0">
    <w:p w14:paraId="6A5F238C" w14:textId="77777777" w:rsidR="00C57AE1" w:rsidRDefault="00C57AE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84DF" w14:textId="77777777" w:rsidR="00C57AE1" w:rsidRDefault="00C57AE1" w:rsidP="003C7A9F">
      <w:r>
        <w:separator/>
      </w:r>
    </w:p>
  </w:footnote>
  <w:footnote w:type="continuationSeparator" w:id="0">
    <w:p w14:paraId="2D60E675" w14:textId="77777777" w:rsidR="00C57AE1" w:rsidRDefault="00C57AE1"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87C98"/>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317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57AE1"/>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send-code-of-practice-0-to-2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2022-01-06T11:46:00Z</dcterms:created>
  <dcterms:modified xsi:type="dcterms:W3CDTF">2022-01-06T11:46:00Z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